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11BA" w14:textId="7B21D880" w:rsidR="00B93DBE" w:rsidRDefault="00F94D48" w:rsidP="00B16AEA">
      <w:pPr>
        <w:pStyle w:val="Default"/>
        <w:suppressAutoHyphens/>
        <w:spacing w:before="0" w:after="321" w:line="240" w:lineRule="auto"/>
        <w:jc w:val="center"/>
        <w:rPr>
          <w:rFonts w:ascii="Arial" w:hAnsi="Arial"/>
          <w:b/>
          <w:bCs/>
          <w:sz w:val="28"/>
          <w:szCs w:val="28"/>
        </w:rPr>
      </w:pPr>
      <w:r w:rsidRPr="00836322">
        <w:rPr>
          <w:rFonts w:ascii="Calibri" w:hAnsi="Calibri" w:cs="Calibri"/>
          <w:b/>
          <w:noProof/>
          <w:sz w:val="26"/>
          <w:szCs w:val="26"/>
        </w:rPr>
        <w:drawing>
          <wp:inline distT="0" distB="0" distL="0" distR="0" wp14:anchorId="5C7BA7C0" wp14:editId="134AEE59">
            <wp:extent cx="1902379" cy="1536700"/>
            <wp:effectExtent l="0" t="0" r="3175" b="635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itish Tenpin Bowling Association 3c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7442" cy="1540790"/>
                    </a:xfrm>
                    <a:prstGeom prst="rect">
                      <a:avLst/>
                    </a:prstGeom>
                  </pic:spPr>
                </pic:pic>
              </a:graphicData>
            </a:graphic>
          </wp:inline>
        </w:drawing>
      </w:r>
    </w:p>
    <w:p w14:paraId="10C57A9B" w14:textId="60B9B87C" w:rsidR="0017647F" w:rsidRPr="00EE0EDF" w:rsidRDefault="00314FD0" w:rsidP="00B16AEA">
      <w:pPr>
        <w:pStyle w:val="Default"/>
        <w:suppressAutoHyphens/>
        <w:spacing w:before="0" w:after="321" w:line="240" w:lineRule="auto"/>
        <w:jc w:val="center"/>
        <w:rPr>
          <w:rFonts w:ascii="Arial" w:hAnsi="Arial"/>
          <w:b/>
          <w:bCs/>
          <w:sz w:val="28"/>
          <w:szCs w:val="28"/>
        </w:rPr>
      </w:pPr>
      <w:r>
        <w:rPr>
          <w:rFonts w:ascii="Arial" w:hAnsi="Arial"/>
          <w:b/>
          <w:bCs/>
          <w:sz w:val="28"/>
          <w:szCs w:val="28"/>
        </w:rPr>
        <w:t xml:space="preserve">BTBA Local Association </w:t>
      </w:r>
      <w:r w:rsidR="00F94D48">
        <w:rPr>
          <w:rFonts w:ascii="Arial" w:hAnsi="Arial"/>
          <w:b/>
          <w:bCs/>
          <w:sz w:val="28"/>
          <w:szCs w:val="28"/>
        </w:rPr>
        <w:t>Rewards</w:t>
      </w:r>
      <w:r w:rsidR="003F7495">
        <w:rPr>
          <w:rFonts w:ascii="Arial" w:hAnsi="Arial"/>
          <w:b/>
          <w:bCs/>
          <w:sz w:val="28"/>
          <w:szCs w:val="28"/>
        </w:rPr>
        <w:t xml:space="preserve"> </w:t>
      </w:r>
      <w:r w:rsidR="00EE0EDF">
        <w:rPr>
          <w:rFonts w:ascii="Arial" w:hAnsi="Arial"/>
          <w:b/>
          <w:bCs/>
          <w:sz w:val="28"/>
          <w:szCs w:val="28"/>
        </w:rPr>
        <w:t>for 2026</w:t>
      </w:r>
    </w:p>
    <w:p w14:paraId="25793154" w14:textId="77777777" w:rsidR="00BE0467" w:rsidRDefault="00314FD0">
      <w:pPr>
        <w:pStyle w:val="Default"/>
        <w:suppressAutoHyphens/>
        <w:spacing w:before="0" w:after="298" w:line="240" w:lineRule="auto"/>
        <w:rPr>
          <w:rFonts w:ascii="Arial" w:eastAsia="Arial" w:hAnsi="Arial" w:cs="Arial"/>
          <w:b/>
          <w:bCs/>
          <w:sz w:val="28"/>
          <w:szCs w:val="28"/>
        </w:rPr>
      </w:pPr>
      <w:r>
        <w:rPr>
          <w:rFonts w:ascii="Arial" w:hAnsi="Arial"/>
          <w:b/>
          <w:bCs/>
          <w:sz w:val="28"/>
          <w:szCs w:val="28"/>
          <w:lang w:val="fr-FR"/>
        </w:rPr>
        <w:t>Introduction</w:t>
      </w:r>
    </w:p>
    <w:p w14:paraId="35662860" w14:textId="77777777"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 xml:space="preserve">The British Tenpin Bowling Association (BTBA) is committed to supporting, </w:t>
      </w:r>
      <w:proofErr w:type="spellStart"/>
      <w:r>
        <w:rPr>
          <w:rFonts w:ascii="Arial" w:hAnsi="Arial"/>
          <w:sz w:val="28"/>
          <w:szCs w:val="28"/>
        </w:rPr>
        <w:t>recognising</w:t>
      </w:r>
      <w:proofErr w:type="spellEnd"/>
      <w:r>
        <w:rPr>
          <w:rFonts w:ascii="Arial" w:hAnsi="Arial"/>
          <w:sz w:val="28"/>
          <w:szCs w:val="28"/>
        </w:rPr>
        <w:t>, and celebrating the vital work carried out by our Local Associations (LAs) across the country. To ensure every LA is supported in achieving its full potential — and to provide a clear picture of performance and engagement across the network — the BTBA has introduced the Local Association Rating System.</w:t>
      </w:r>
    </w:p>
    <w:p w14:paraId="2E56E6CD" w14:textId="7543C635" w:rsidR="008C29A9" w:rsidRDefault="00314FD0">
      <w:pPr>
        <w:pStyle w:val="Body"/>
        <w:rPr>
          <w:rFonts w:ascii="Arial" w:hAnsi="Arial"/>
          <w:sz w:val="28"/>
          <w:szCs w:val="28"/>
        </w:rPr>
      </w:pPr>
      <w:r>
        <w:rPr>
          <w:rFonts w:ascii="Arial" w:hAnsi="Arial"/>
          <w:sz w:val="28"/>
          <w:szCs w:val="28"/>
        </w:rPr>
        <w:t xml:space="preserve">Local Associations (LAs) are the linchpin of communication and engagement between the BTBA and </w:t>
      </w:r>
      <w:r w:rsidR="00DA3B37">
        <w:rPr>
          <w:rFonts w:ascii="Arial" w:hAnsi="Arial"/>
          <w:sz w:val="28"/>
          <w:szCs w:val="28"/>
        </w:rPr>
        <w:t>its</w:t>
      </w:r>
      <w:r>
        <w:rPr>
          <w:rFonts w:ascii="Arial" w:hAnsi="Arial"/>
          <w:sz w:val="28"/>
          <w:szCs w:val="28"/>
        </w:rPr>
        <w:t xml:space="preserve"> members. Without governance, engagement and communication our members will feel unheard, disengaged and not understand what the BTBA does for them and the sport of Tenpin bowling. </w:t>
      </w:r>
    </w:p>
    <w:p w14:paraId="0ED223E6" w14:textId="77777777" w:rsidR="00D9502F" w:rsidRDefault="00D9502F">
      <w:pPr>
        <w:pStyle w:val="Body"/>
        <w:rPr>
          <w:rFonts w:ascii="Arial" w:hAnsi="Arial"/>
          <w:sz w:val="28"/>
          <w:szCs w:val="28"/>
        </w:rPr>
      </w:pPr>
    </w:p>
    <w:p w14:paraId="2F4816F0" w14:textId="7750731D" w:rsidR="00BE0467" w:rsidRDefault="001D4695">
      <w:pPr>
        <w:pStyle w:val="Body"/>
        <w:rPr>
          <w:rFonts w:ascii="Arial" w:eastAsia="Arial" w:hAnsi="Arial" w:cs="Arial"/>
          <w:sz w:val="28"/>
          <w:szCs w:val="28"/>
        </w:rPr>
      </w:pPr>
      <w:r w:rsidRPr="00545267">
        <w:rPr>
          <w:rFonts w:ascii="Arial" w:eastAsia="Arial" w:hAnsi="Arial" w:cs="Arial"/>
          <w:sz w:val="28"/>
          <w:szCs w:val="28"/>
        </w:rPr>
        <w:t xml:space="preserve">We plan to retire the old “Rebate Payment” and introduce a new “Local Area Reward” instead. The previous system, which calculated payments solely on member numbers, created geographical imbalances and failed to </w:t>
      </w:r>
      <w:proofErr w:type="spellStart"/>
      <w:r w:rsidRPr="00545267">
        <w:rPr>
          <w:rFonts w:ascii="Arial" w:eastAsia="Arial" w:hAnsi="Arial" w:cs="Arial"/>
          <w:sz w:val="28"/>
          <w:szCs w:val="28"/>
        </w:rPr>
        <w:t>recognise</w:t>
      </w:r>
      <w:proofErr w:type="spellEnd"/>
      <w:r w:rsidRPr="00545267">
        <w:rPr>
          <w:rFonts w:ascii="Arial" w:eastAsia="Arial" w:hAnsi="Arial" w:cs="Arial"/>
          <w:sz w:val="28"/>
          <w:szCs w:val="28"/>
        </w:rPr>
        <w:t xml:space="preserve"> the valuable work being done by many of our smaller Counties.</w:t>
      </w:r>
    </w:p>
    <w:p w14:paraId="080D2AD2" w14:textId="77777777" w:rsidR="001D4695" w:rsidRDefault="001D4695">
      <w:pPr>
        <w:pStyle w:val="Body"/>
        <w:rPr>
          <w:rFonts w:ascii="Arial" w:eastAsia="Arial" w:hAnsi="Arial" w:cs="Arial"/>
          <w:sz w:val="28"/>
          <w:szCs w:val="28"/>
        </w:rPr>
      </w:pPr>
    </w:p>
    <w:p w14:paraId="7BA4CD99" w14:textId="77777777" w:rsidR="00BE0467" w:rsidRDefault="00314FD0">
      <w:pPr>
        <w:pStyle w:val="Default"/>
        <w:suppressAutoHyphens/>
        <w:spacing w:before="0" w:after="240" w:line="240" w:lineRule="auto"/>
        <w:rPr>
          <w:rFonts w:ascii="Arial" w:hAnsi="Arial"/>
          <w:sz w:val="28"/>
          <w:szCs w:val="28"/>
        </w:rPr>
      </w:pPr>
      <w:r>
        <w:rPr>
          <w:rFonts w:ascii="Arial" w:hAnsi="Arial"/>
          <w:sz w:val="28"/>
          <w:szCs w:val="28"/>
        </w:rPr>
        <w:t>This new framework provides a transparent, fair, and motivating way to measure association performance in key areas that contribute to the sport</w:t>
      </w:r>
      <w:r>
        <w:rPr>
          <w:rFonts w:ascii="Arial" w:hAnsi="Arial"/>
          <w:sz w:val="28"/>
          <w:szCs w:val="28"/>
          <w:rtl/>
        </w:rPr>
        <w:t>’</w:t>
      </w:r>
      <w:r>
        <w:rPr>
          <w:rFonts w:ascii="Arial" w:hAnsi="Arial"/>
          <w:sz w:val="28"/>
          <w:szCs w:val="28"/>
        </w:rPr>
        <w:t>s health and growth: engagement, communication, and tournament activity.</w:t>
      </w:r>
    </w:p>
    <w:p w14:paraId="389C7B71" w14:textId="77777777" w:rsidR="005B119F" w:rsidRDefault="005B119F">
      <w:pPr>
        <w:pStyle w:val="Default"/>
        <w:suppressAutoHyphens/>
        <w:spacing w:before="0" w:after="240" w:line="240" w:lineRule="auto"/>
        <w:rPr>
          <w:rFonts w:ascii="Arial" w:eastAsia="Arial" w:hAnsi="Arial" w:cs="Arial"/>
          <w:sz w:val="28"/>
          <w:szCs w:val="28"/>
        </w:rPr>
      </w:pPr>
    </w:p>
    <w:p w14:paraId="7C7073AB" w14:textId="381AE57D" w:rsidR="00BE0467" w:rsidRDefault="00314FD0">
      <w:pPr>
        <w:pStyle w:val="Default"/>
        <w:suppressAutoHyphens/>
        <w:spacing w:before="0" w:after="298" w:line="240" w:lineRule="auto"/>
        <w:rPr>
          <w:rFonts w:ascii="Arial" w:eastAsia="Arial" w:hAnsi="Arial" w:cs="Arial"/>
          <w:b/>
          <w:bCs/>
          <w:sz w:val="28"/>
          <w:szCs w:val="28"/>
        </w:rPr>
      </w:pPr>
      <w:r>
        <w:rPr>
          <w:rFonts w:ascii="Arial" w:hAnsi="Arial"/>
          <w:b/>
          <w:bCs/>
          <w:sz w:val="28"/>
          <w:szCs w:val="28"/>
        </w:rPr>
        <w:t>Purpose of the R</w:t>
      </w:r>
      <w:r w:rsidR="00C467E5">
        <w:rPr>
          <w:rFonts w:ascii="Arial" w:hAnsi="Arial"/>
          <w:b/>
          <w:bCs/>
          <w:sz w:val="28"/>
          <w:szCs w:val="28"/>
        </w:rPr>
        <w:t>ewards</w:t>
      </w:r>
      <w:r>
        <w:rPr>
          <w:rFonts w:ascii="Arial" w:hAnsi="Arial"/>
          <w:b/>
          <w:bCs/>
          <w:sz w:val="28"/>
          <w:szCs w:val="28"/>
        </w:rPr>
        <w:t xml:space="preserve"> System</w:t>
      </w:r>
    </w:p>
    <w:p w14:paraId="01126887" w14:textId="77777777"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The BTBA believes that a thriving network of Local Associations is essential to the long-term sustainability of tenpin bowling in the UK. The rating system aims to:</w:t>
      </w:r>
    </w:p>
    <w:p w14:paraId="3A40AAD5" w14:textId="77777777" w:rsidR="00BE0467" w:rsidRDefault="00314FD0">
      <w:pPr>
        <w:pStyle w:val="Default"/>
        <w:numPr>
          <w:ilvl w:val="0"/>
          <w:numId w:val="2"/>
        </w:numPr>
        <w:suppressAutoHyphens/>
        <w:spacing w:before="0" w:after="240" w:line="240" w:lineRule="auto"/>
        <w:rPr>
          <w:rFonts w:ascii="Arial" w:hAnsi="Arial"/>
          <w:sz w:val="28"/>
          <w:szCs w:val="28"/>
        </w:rPr>
      </w:pPr>
      <w:r>
        <w:rPr>
          <w:rFonts w:ascii="Arial" w:hAnsi="Arial"/>
          <w:sz w:val="28"/>
          <w:szCs w:val="28"/>
        </w:rPr>
        <w:t xml:space="preserve">Encourage growth and participation by rewarding proactive engagement with members and </w:t>
      </w:r>
      <w:proofErr w:type="spellStart"/>
      <w:r>
        <w:rPr>
          <w:rFonts w:ascii="Arial" w:hAnsi="Arial"/>
          <w:sz w:val="28"/>
          <w:szCs w:val="28"/>
        </w:rPr>
        <w:t>centres</w:t>
      </w:r>
      <w:proofErr w:type="spellEnd"/>
      <w:r>
        <w:rPr>
          <w:rFonts w:ascii="Arial" w:hAnsi="Arial"/>
          <w:sz w:val="28"/>
          <w:szCs w:val="28"/>
        </w:rPr>
        <w:t>.</w:t>
      </w:r>
    </w:p>
    <w:p w14:paraId="5DE6722A" w14:textId="77777777" w:rsidR="00BE0467" w:rsidRDefault="00314FD0">
      <w:pPr>
        <w:pStyle w:val="Default"/>
        <w:numPr>
          <w:ilvl w:val="0"/>
          <w:numId w:val="2"/>
        </w:numPr>
        <w:suppressAutoHyphens/>
        <w:spacing w:before="0" w:after="240" w:line="240" w:lineRule="auto"/>
        <w:rPr>
          <w:rFonts w:ascii="Arial" w:hAnsi="Arial"/>
          <w:sz w:val="28"/>
          <w:szCs w:val="28"/>
        </w:rPr>
      </w:pPr>
      <w:r>
        <w:rPr>
          <w:rFonts w:ascii="Arial" w:hAnsi="Arial"/>
          <w:sz w:val="28"/>
          <w:szCs w:val="28"/>
        </w:rPr>
        <w:t>Promote consistency and accountability in communication between LAs, members, and the BTBA.</w:t>
      </w:r>
    </w:p>
    <w:p w14:paraId="6CB690D1" w14:textId="77777777" w:rsidR="00BE0467" w:rsidRDefault="00314FD0">
      <w:pPr>
        <w:pStyle w:val="Default"/>
        <w:numPr>
          <w:ilvl w:val="0"/>
          <w:numId w:val="2"/>
        </w:numPr>
        <w:suppressAutoHyphens/>
        <w:spacing w:before="0" w:after="240" w:line="240" w:lineRule="auto"/>
        <w:rPr>
          <w:rFonts w:ascii="Arial" w:hAnsi="Arial"/>
          <w:sz w:val="28"/>
          <w:szCs w:val="28"/>
        </w:rPr>
      </w:pPr>
      <w:r>
        <w:rPr>
          <w:rFonts w:ascii="Arial" w:hAnsi="Arial"/>
          <w:sz w:val="28"/>
          <w:szCs w:val="28"/>
        </w:rPr>
        <w:lastRenderedPageBreak/>
        <w:t>Celebrate achievement by highlighting successful, active associations.</w:t>
      </w:r>
    </w:p>
    <w:p w14:paraId="32DEA0C8" w14:textId="77777777" w:rsidR="00BE0467" w:rsidRDefault="00314FD0">
      <w:pPr>
        <w:pStyle w:val="Default"/>
        <w:numPr>
          <w:ilvl w:val="0"/>
          <w:numId w:val="2"/>
        </w:numPr>
        <w:suppressAutoHyphens/>
        <w:spacing w:before="0" w:after="240" w:line="240" w:lineRule="auto"/>
        <w:rPr>
          <w:rFonts w:ascii="Arial" w:hAnsi="Arial"/>
          <w:sz w:val="28"/>
          <w:szCs w:val="28"/>
        </w:rPr>
      </w:pPr>
      <w:r>
        <w:rPr>
          <w:rFonts w:ascii="Arial" w:hAnsi="Arial"/>
          <w:sz w:val="28"/>
          <w:szCs w:val="28"/>
        </w:rPr>
        <w:t>Identify areas for support so the BTBA can offer guidance and resources where they are most needed.</w:t>
      </w:r>
    </w:p>
    <w:p w14:paraId="21CAE011" w14:textId="77777777" w:rsidR="00BE0467" w:rsidRDefault="00314FD0">
      <w:pPr>
        <w:pStyle w:val="Default"/>
        <w:numPr>
          <w:ilvl w:val="0"/>
          <w:numId w:val="2"/>
        </w:numPr>
        <w:suppressAutoHyphens/>
        <w:spacing w:before="0" w:after="240" w:line="240" w:lineRule="auto"/>
        <w:rPr>
          <w:rFonts w:ascii="Arial" w:hAnsi="Arial"/>
          <w:sz w:val="28"/>
          <w:szCs w:val="28"/>
        </w:rPr>
      </w:pPr>
      <w:r>
        <w:rPr>
          <w:rFonts w:ascii="Arial" w:hAnsi="Arial"/>
          <w:sz w:val="28"/>
          <w:szCs w:val="28"/>
        </w:rPr>
        <w:t xml:space="preserve">Build a sense of shared purpose across all associations, </w:t>
      </w:r>
      <w:proofErr w:type="spellStart"/>
      <w:r>
        <w:rPr>
          <w:rFonts w:ascii="Arial" w:hAnsi="Arial"/>
          <w:sz w:val="28"/>
          <w:szCs w:val="28"/>
        </w:rPr>
        <w:t>recognising</w:t>
      </w:r>
      <w:proofErr w:type="spellEnd"/>
      <w:r>
        <w:rPr>
          <w:rFonts w:ascii="Arial" w:hAnsi="Arial"/>
          <w:sz w:val="28"/>
          <w:szCs w:val="28"/>
        </w:rPr>
        <w:t xml:space="preserve"> that every LA contributes to the sport</w:t>
      </w:r>
      <w:r>
        <w:rPr>
          <w:rFonts w:ascii="Arial" w:hAnsi="Arial"/>
          <w:sz w:val="28"/>
          <w:szCs w:val="28"/>
          <w:rtl/>
        </w:rPr>
        <w:t>’</w:t>
      </w:r>
      <w:r>
        <w:rPr>
          <w:rFonts w:ascii="Arial" w:hAnsi="Arial"/>
          <w:sz w:val="28"/>
          <w:szCs w:val="28"/>
          <w:lang w:val="it-IT"/>
        </w:rPr>
        <w:t>s national success.</w:t>
      </w:r>
    </w:p>
    <w:p w14:paraId="7F02A39F" w14:textId="77777777" w:rsidR="00BE0467" w:rsidRDefault="00BE0467" w:rsidP="00D87554">
      <w:pPr>
        <w:pStyle w:val="Body"/>
        <w:rPr>
          <w:rFonts w:ascii="Arial" w:eastAsia="Arial" w:hAnsi="Arial" w:cs="Arial"/>
          <w:sz w:val="28"/>
          <w:szCs w:val="28"/>
        </w:rPr>
      </w:pPr>
    </w:p>
    <w:p w14:paraId="234BF47D" w14:textId="77777777" w:rsidR="00BE0467" w:rsidRDefault="00314FD0" w:rsidP="00D87554">
      <w:pPr>
        <w:pStyle w:val="Default"/>
        <w:suppressAutoHyphens/>
        <w:spacing w:before="0" w:after="298" w:line="240" w:lineRule="auto"/>
        <w:rPr>
          <w:rFonts w:ascii="Arial" w:eastAsia="Arial" w:hAnsi="Arial" w:cs="Arial"/>
          <w:b/>
          <w:bCs/>
          <w:sz w:val="28"/>
          <w:szCs w:val="28"/>
        </w:rPr>
      </w:pPr>
      <w:r>
        <w:rPr>
          <w:rFonts w:ascii="Arial" w:hAnsi="Arial"/>
          <w:b/>
          <w:bCs/>
          <w:sz w:val="28"/>
          <w:szCs w:val="28"/>
        </w:rPr>
        <w:t>How the Rating Works</w:t>
      </w:r>
    </w:p>
    <w:p w14:paraId="33EF1E47" w14:textId="27CB723B" w:rsidR="00BE0467" w:rsidRDefault="00314FD0" w:rsidP="00D87554">
      <w:pPr>
        <w:pStyle w:val="Default"/>
        <w:suppressAutoHyphens/>
        <w:spacing w:before="0" w:after="240" w:line="240" w:lineRule="auto"/>
        <w:rPr>
          <w:rFonts w:ascii="Arial" w:eastAsia="Arial" w:hAnsi="Arial" w:cs="Arial"/>
          <w:sz w:val="28"/>
          <w:szCs w:val="28"/>
        </w:rPr>
      </w:pPr>
      <w:r>
        <w:rPr>
          <w:rFonts w:ascii="Arial" w:hAnsi="Arial"/>
          <w:sz w:val="28"/>
          <w:szCs w:val="28"/>
        </w:rPr>
        <w:t xml:space="preserve">Each Local Association is assessed across </w:t>
      </w:r>
      <w:r w:rsidR="00D87554">
        <w:rPr>
          <w:rFonts w:ascii="Arial" w:hAnsi="Arial"/>
          <w:sz w:val="28"/>
          <w:szCs w:val="28"/>
        </w:rPr>
        <w:t>four</w:t>
      </w:r>
      <w:r>
        <w:rPr>
          <w:rFonts w:ascii="Arial" w:hAnsi="Arial"/>
          <w:sz w:val="28"/>
          <w:szCs w:val="28"/>
        </w:rPr>
        <w:t xml:space="preserve"> key performance areas</w:t>
      </w:r>
      <w:r w:rsidR="006F260B">
        <w:rPr>
          <w:rFonts w:ascii="Arial" w:hAnsi="Arial"/>
          <w:sz w:val="28"/>
          <w:szCs w:val="28"/>
        </w:rPr>
        <w:t xml:space="preserve">. </w:t>
      </w:r>
    </w:p>
    <w:p w14:paraId="77694C7A" w14:textId="77777777" w:rsidR="00BE0467" w:rsidRDefault="00314FD0" w:rsidP="00D87554">
      <w:pPr>
        <w:pStyle w:val="Default"/>
        <w:suppressAutoHyphens/>
        <w:spacing w:before="0" w:after="280" w:line="240" w:lineRule="auto"/>
        <w:rPr>
          <w:rFonts w:ascii="Arial" w:eastAsia="Arial" w:hAnsi="Arial" w:cs="Arial"/>
          <w:b/>
          <w:bCs/>
          <w:sz w:val="28"/>
          <w:szCs w:val="28"/>
        </w:rPr>
      </w:pPr>
      <w:r>
        <w:rPr>
          <w:rFonts w:ascii="Arial" w:hAnsi="Arial"/>
          <w:b/>
          <w:bCs/>
          <w:sz w:val="28"/>
          <w:szCs w:val="28"/>
          <w:lang w:val="fr-FR"/>
        </w:rPr>
        <w:t>Engagement</w:t>
      </w:r>
    </w:p>
    <w:p w14:paraId="1DA7D77D" w14:textId="0BA4B5A9" w:rsidR="00BE0467" w:rsidRDefault="00314FD0" w:rsidP="00D87554">
      <w:pPr>
        <w:pStyle w:val="Default"/>
        <w:suppressAutoHyphens/>
        <w:spacing w:before="0" w:after="240" w:line="240" w:lineRule="auto"/>
        <w:rPr>
          <w:rFonts w:ascii="Arial" w:eastAsia="Arial" w:hAnsi="Arial" w:cs="Arial"/>
          <w:sz w:val="28"/>
          <w:szCs w:val="28"/>
        </w:rPr>
      </w:pPr>
      <w:r>
        <w:rPr>
          <w:rFonts w:ascii="Arial" w:hAnsi="Arial"/>
          <w:sz w:val="28"/>
          <w:szCs w:val="28"/>
        </w:rPr>
        <w:t xml:space="preserve">Measures how well the association connects with </w:t>
      </w:r>
      <w:r w:rsidR="00D87554">
        <w:rPr>
          <w:rFonts w:ascii="Arial" w:hAnsi="Arial"/>
          <w:sz w:val="28"/>
          <w:szCs w:val="28"/>
        </w:rPr>
        <w:t>the Governing Body, their own their Local</w:t>
      </w:r>
      <w:r>
        <w:rPr>
          <w:rFonts w:ascii="Arial" w:hAnsi="Arial"/>
          <w:sz w:val="28"/>
          <w:szCs w:val="28"/>
        </w:rPr>
        <w:t xml:space="preserve"> members and the wider bowling community.</w:t>
      </w:r>
    </w:p>
    <w:p w14:paraId="4911B818" w14:textId="4FE7BB4F" w:rsidR="00BE0467" w:rsidRDefault="00314FD0" w:rsidP="00D87554">
      <w:pPr>
        <w:pStyle w:val="Default"/>
        <w:suppressAutoHyphens/>
        <w:spacing w:before="0" w:after="240" w:line="240" w:lineRule="auto"/>
        <w:rPr>
          <w:rFonts w:ascii="Arial" w:hAnsi="Arial"/>
          <w:sz w:val="28"/>
          <w:szCs w:val="28"/>
        </w:rPr>
      </w:pPr>
      <w:r>
        <w:rPr>
          <w:rFonts w:ascii="Arial" w:hAnsi="Arial"/>
          <w:sz w:val="28"/>
          <w:szCs w:val="28"/>
        </w:rPr>
        <w:t>Indicators include:</w:t>
      </w:r>
    </w:p>
    <w:p w14:paraId="45907CD9" w14:textId="4E5D71FF" w:rsidR="00D87554" w:rsidRPr="00D87554" w:rsidRDefault="00D87554" w:rsidP="00D87554">
      <w:pPr>
        <w:pStyle w:val="Default"/>
        <w:numPr>
          <w:ilvl w:val="0"/>
          <w:numId w:val="4"/>
        </w:numPr>
        <w:suppressAutoHyphens/>
        <w:spacing w:after="240"/>
        <w:rPr>
          <w:rFonts w:ascii="Arial" w:hAnsi="Arial"/>
          <w:sz w:val="28"/>
          <w:szCs w:val="28"/>
          <w:lang w:val="en-GB"/>
        </w:rPr>
      </w:pPr>
      <w:r w:rsidRPr="00D87554">
        <w:rPr>
          <w:rFonts w:ascii="Arial" w:hAnsi="Arial"/>
          <w:sz w:val="28"/>
          <w:szCs w:val="28"/>
          <w:lang w:val="en-GB"/>
        </w:rPr>
        <w:t xml:space="preserve">LA representation at </w:t>
      </w:r>
      <w:r w:rsidR="00FD7034">
        <w:rPr>
          <w:rFonts w:ascii="Arial" w:hAnsi="Arial"/>
          <w:sz w:val="28"/>
          <w:szCs w:val="28"/>
          <w:lang w:val="en-GB"/>
        </w:rPr>
        <w:t xml:space="preserve">the </w:t>
      </w:r>
      <w:r w:rsidRPr="00D87554">
        <w:rPr>
          <w:rFonts w:ascii="Arial" w:hAnsi="Arial"/>
          <w:sz w:val="28"/>
          <w:szCs w:val="28"/>
          <w:lang w:val="en-GB"/>
        </w:rPr>
        <w:t>BTBA AGM, Inter County Think Tank</w:t>
      </w:r>
      <w:r w:rsidR="00703A92">
        <w:rPr>
          <w:rFonts w:ascii="Arial" w:hAnsi="Arial"/>
          <w:sz w:val="28"/>
          <w:szCs w:val="28"/>
          <w:lang w:val="en-GB"/>
        </w:rPr>
        <w:t>, Regional LA meetings</w:t>
      </w:r>
      <w:r w:rsidRPr="00D87554">
        <w:rPr>
          <w:rFonts w:ascii="Arial" w:hAnsi="Arial"/>
          <w:sz w:val="28"/>
          <w:szCs w:val="28"/>
          <w:lang w:val="en-GB"/>
        </w:rPr>
        <w:t xml:space="preserve"> </w:t>
      </w:r>
      <w:r w:rsidR="00C43CCF">
        <w:rPr>
          <w:rFonts w:ascii="Arial" w:hAnsi="Arial"/>
          <w:sz w:val="28"/>
          <w:szCs w:val="28"/>
          <w:lang w:val="en-GB"/>
        </w:rPr>
        <w:t>- BRONZE</w:t>
      </w:r>
    </w:p>
    <w:p w14:paraId="531269C5" w14:textId="5F55A5CF" w:rsidR="00D87554" w:rsidRPr="00D87554" w:rsidRDefault="00D87554" w:rsidP="00D87554">
      <w:pPr>
        <w:pStyle w:val="Default"/>
        <w:numPr>
          <w:ilvl w:val="0"/>
          <w:numId w:val="4"/>
        </w:numPr>
        <w:suppressAutoHyphens/>
        <w:spacing w:after="240"/>
        <w:rPr>
          <w:rFonts w:ascii="Arial" w:hAnsi="Arial"/>
          <w:sz w:val="28"/>
          <w:szCs w:val="28"/>
        </w:rPr>
      </w:pPr>
      <w:r w:rsidRPr="00D87554">
        <w:rPr>
          <w:rFonts w:ascii="Arial" w:hAnsi="Arial"/>
          <w:sz w:val="28"/>
          <w:szCs w:val="28"/>
        </w:rPr>
        <w:t>Responsiveness to BTBA correspondence and requests</w:t>
      </w:r>
      <w:r w:rsidR="00FC1114">
        <w:rPr>
          <w:rFonts w:ascii="Arial" w:hAnsi="Arial"/>
          <w:sz w:val="28"/>
          <w:szCs w:val="28"/>
        </w:rPr>
        <w:t xml:space="preserve">, including LA votes and nominations to the BTBA bowling </w:t>
      </w:r>
      <w:r w:rsidR="00407B58">
        <w:rPr>
          <w:rFonts w:ascii="Arial" w:hAnsi="Arial"/>
          <w:sz w:val="28"/>
          <w:szCs w:val="28"/>
        </w:rPr>
        <w:t>awards -</w:t>
      </w:r>
      <w:r w:rsidR="00C43CCF">
        <w:rPr>
          <w:rFonts w:ascii="Arial" w:hAnsi="Arial"/>
          <w:sz w:val="28"/>
          <w:szCs w:val="28"/>
        </w:rPr>
        <w:t xml:space="preserve"> BRONZE</w:t>
      </w:r>
    </w:p>
    <w:p w14:paraId="04709BB6" w14:textId="1A544825" w:rsidR="00D87554" w:rsidRDefault="00D87554" w:rsidP="00D87554">
      <w:pPr>
        <w:pStyle w:val="Default"/>
        <w:numPr>
          <w:ilvl w:val="0"/>
          <w:numId w:val="4"/>
        </w:numPr>
        <w:suppressAutoHyphens/>
        <w:spacing w:after="240"/>
        <w:rPr>
          <w:rFonts w:ascii="Arial" w:hAnsi="Arial"/>
          <w:sz w:val="28"/>
          <w:szCs w:val="28"/>
        </w:rPr>
      </w:pPr>
      <w:r w:rsidRPr="00D87554">
        <w:rPr>
          <w:rFonts w:ascii="Arial" w:hAnsi="Arial"/>
          <w:sz w:val="28"/>
          <w:szCs w:val="28"/>
        </w:rPr>
        <w:t xml:space="preserve">Member Engagement </w:t>
      </w:r>
      <w:r w:rsidR="004E569D">
        <w:rPr>
          <w:rFonts w:ascii="Arial" w:hAnsi="Arial"/>
          <w:sz w:val="28"/>
          <w:szCs w:val="28"/>
        </w:rPr>
        <w:t xml:space="preserve">by </w:t>
      </w:r>
      <w:r w:rsidRPr="00D87554">
        <w:rPr>
          <w:rFonts w:ascii="Arial" w:hAnsi="Arial"/>
          <w:sz w:val="28"/>
          <w:szCs w:val="28"/>
        </w:rPr>
        <w:t xml:space="preserve">sharing Local and National Bowling News via Email or </w:t>
      </w:r>
      <w:r w:rsidR="00F01C4C" w:rsidRPr="00D87554">
        <w:rPr>
          <w:rFonts w:ascii="Arial" w:hAnsi="Arial"/>
          <w:sz w:val="28"/>
          <w:szCs w:val="28"/>
        </w:rPr>
        <w:t>social media</w:t>
      </w:r>
      <w:r w:rsidRPr="00D87554">
        <w:rPr>
          <w:rFonts w:ascii="Arial" w:hAnsi="Arial"/>
          <w:sz w:val="28"/>
          <w:szCs w:val="28"/>
        </w:rPr>
        <w:t xml:space="preserve"> </w:t>
      </w:r>
      <w:r w:rsidR="00C43CCF">
        <w:rPr>
          <w:rFonts w:ascii="Arial" w:hAnsi="Arial"/>
          <w:sz w:val="28"/>
          <w:szCs w:val="28"/>
        </w:rPr>
        <w:t>- SILVER</w:t>
      </w:r>
    </w:p>
    <w:p w14:paraId="6D58DE7E" w14:textId="06271D2D" w:rsidR="00314FD0" w:rsidRPr="00D87554" w:rsidRDefault="00314FD0" w:rsidP="00D87554">
      <w:pPr>
        <w:pStyle w:val="Default"/>
        <w:numPr>
          <w:ilvl w:val="0"/>
          <w:numId w:val="4"/>
        </w:numPr>
        <w:suppressAutoHyphens/>
        <w:spacing w:after="240"/>
        <w:rPr>
          <w:rFonts w:ascii="Arial" w:hAnsi="Arial"/>
          <w:sz w:val="28"/>
          <w:szCs w:val="28"/>
        </w:rPr>
      </w:pPr>
      <w:r>
        <w:rPr>
          <w:rFonts w:ascii="Arial" w:hAnsi="Arial"/>
          <w:sz w:val="28"/>
          <w:szCs w:val="28"/>
        </w:rPr>
        <w:t>Sharing success of</w:t>
      </w:r>
      <w:r w:rsidR="00A43FA3">
        <w:rPr>
          <w:rFonts w:ascii="Arial" w:hAnsi="Arial"/>
          <w:sz w:val="28"/>
          <w:szCs w:val="28"/>
        </w:rPr>
        <w:t xml:space="preserve"> </w:t>
      </w:r>
      <w:r>
        <w:rPr>
          <w:rFonts w:ascii="Arial" w:hAnsi="Arial"/>
          <w:sz w:val="28"/>
          <w:szCs w:val="28"/>
        </w:rPr>
        <w:t>members</w:t>
      </w:r>
      <w:r w:rsidR="00A43FA3">
        <w:rPr>
          <w:rFonts w:ascii="Arial" w:hAnsi="Arial"/>
          <w:sz w:val="28"/>
          <w:szCs w:val="28"/>
        </w:rPr>
        <w:t xml:space="preserve"> of your local association</w:t>
      </w:r>
      <w:r>
        <w:rPr>
          <w:rFonts w:ascii="Arial" w:hAnsi="Arial"/>
          <w:sz w:val="28"/>
          <w:szCs w:val="28"/>
        </w:rPr>
        <w:t xml:space="preserve"> </w:t>
      </w:r>
      <w:r w:rsidR="005B3F5D">
        <w:rPr>
          <w:rFonts w:ascii="Arial" w:hAnsi="Arial"/>
          <w:sz w:val="28"/>
          <w:szCs w:val="28"/>
        </w:rPr>
        <w:t xml:space="preserve">or </w:t>
      </w:r>
      <w:r w:rsidR="00A43FA3">
        <w:rPr>
          <w:rFonts w:ascii="Arial" w:hAnsi="Arial"/>
          <w:sz w:val="28"/>
          <w:szCs w:val="28"/>
        </w:rPr>
        <w:t xml:space="preserve">county </w:t>
      </w:r>
      <w:r w:rsidR="005D048F">
        <w:rPr>
          <w:rFonts w:ascii="Arial" w:hAnsi="Arial"/>
          <w:sz w:val="28"/>
          <w:szCs w:val="28"/>
        </w:rPr>
        <w:t>teams’</w:t>
      </w:r>
      <w:r w:rsidR="005B3F5D">
        <w:rPr>
          <w:rFonts w:ascii="Arial" w:hAnsi="Arial"/>
          <w:sz w:val="28"/>
          <w:szCs w:val="28"/>
        </w:rPr>
        <w:t xml:space="preserve"> </w:t>
      </w:r>
      <w:r>
        <w:rPr>
          <w:rFonts w:ascii="Arial" w:hAnsi="Arial"/>
          <w:sz w:val="28"/>
          <w:szCs w:val="28"/>
        </w:rPr>
        <w:t xml:space="preserve">performance in National or International Tournaments </w:t>
      </w:r>
      <w:r w:rsidR="00A43FA3">
        <w:rPr>
          <w:rFonts w:ascii="Arial" w:hAnsi="Arial"/>
          <w:sz w:val="28"/>
          <w:szCs w:val="28"/>
        </w:rPr>
        <w:t>–</w:t>
      </w:r>
      <w:r w:rsidR="00C43CCF">
        <w:rPr>
          <w:rFonts w:ascii="Arial" w:hAnsi="Arial"/>
          <w:sz w:val="28"/>
          <w:szCs w:val="28"/>
        </w:rPr>
        <w:t xml:space="preserve"> SILVER</w:t>
      </w:r>
    </w:p>
    <w:p w14:paraId="757F1430" w14:textId="77777777" w:rsidR="00D87554" w:rsidRDefault="00D87554" w:rsidP="00D87554">
      <w:pPr>
        <w:pStyle w:val="Default"/>
        <w:suppressAutoHyphens/>
        <w:spacing w:before="0" w:after="240" w:line="240" w:lineRule="auto"/>
        <w:rPr>
          <w:rFonts w:ascii="Arial" w:hAnsi="Arial"/>
          <w:sz w:val="28"/>
          <w:szCs w:val="28"/>
        </w:rPr>
      </w:pPr>
    </w:p>
    <w:p w14:paraId="0B597025" w14:textId="1E9695A9" w:rsidR="00D87554" w:rsidRDefault="00D87554">
      <w:pPr>
        <w:pStyle w:val="Default"/>
        <w:suppressAutoHyphens/>
        <w:spacing w:before="0" w:after="240" w:line="240" w:lineRule="auto"/>
        <w:rPr>
          <w:rFonts w:ascii="Arial" w:hAnsi="Arial"/>
          <w:b/>
          <w:bCs/>
          <w:sz w:val="28"/>
          <w:szCs w:val="28"/>
          <w:lang w:val="fr-FR"/>
        </w:rPr>
      </w:pPr>
      <w:r>
        <w:rPr>
          <w:rFonts w:ascii="Arial" w:hAnsi="Arial"/>
          <w:b/>
          <w:bCs/>
          <w:sz w:val="28"/>
          <w:szCs w:val="28"/>
        </w:rPr>
        <w:t>G</w:t>
      </w:r>
      <w:r w:rsidRPr="00D87554">
        <w:rPr>
          <w:rFonts w:ascii="Arial" w:hAnsi="Arial"/>
          <w:b/>
          <w:bCs/>
          <w:sz w:val="28"/>
          <w:szCs w:val="28"/>
        </w:rPr>
        <w:t>overnance</w:t>
      </w:r>
    </w:p>
    <w:p w14:paraId="1CCEE15D" w14:textId="579720CA"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 xml:space="preserve">Assesses the </w:t>
      </w:r>
      <w:r w:rsidR="00D87554">
        <w:rPr>
          <w:rFonts w:ascii="Arial" w:hAnsi="Arial"/>
          <w:sz w:val="28"/>
          <w:szCs w:val="28"/>
        </w:rPr>
        <w:t xml:space="preserve">working </w:t>
      </w:r>
      <w:r>
        <w:rPr>
          <w:rFonts w:ascii="Arial" w:hAnsi="Arial"/>
          <w:sz w:val="28"/>
          <w:szCs w:val="28"/>
        </w:rPr>
        <w:t>effectiveness</w:t>
      </w:r>
      <w:r w:rsidR="00D87554">
        <w:rPr>
          <w:rFonts w:ascii="Arial" w:hAnsi="Arial"/>
          <w:sz w:val="28"/>
          <w:szCs w:val="28"/>
        </w:rPr>
        <w:t xml:space="preserve"> of the Local Association</w:t>
      </w:r>
    </w:p>
    <w:p w14:paraId="47A87DEF" w14:textId="77777777"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Indicators include:</w:t>
      </w:r>
    </w:p>
    <w:p w14:paraId="5A293167" w14:textId="3DFCCF31" w:rsidR="00D87554" w:rsidRDefault="00D87554" w:rsidP="00D87554">
      <w:pPr>
        <w:pStyle w:val="Default"/>
        <w:numPr>
          <w:ilvl w:val="0"/>
          <w:numId w:val="3"/>
        </w:numPr>
        <w:suppressAutoHyphens/>
        <w:spacing w:after="280"/>
        <w:rPr>
          <w:rFonts w:ascii="Arial" w:hAnsi="Arial"/>
          <w:sz w:val="28"/>
          <w:szCs w:val="28"/>
        </w:rPr>
      </w:pPr>
      <w:r w:rsidRPr="00D87554">
        <w:rPr>
          <w:rFonts w:ascii="Arial" w:hAnsi="Arial"/>
          <w:sz w:val="28"/>
          <w:szCs w:val="28"/>
        </w:rPr>
        <w:t>Local Association Meetings – 4 meetings a year,</w:t>
      </w:r>
      <w:r w:rsidR="006815A9">
        <w:rPr>
          <w:rFonts w:ascii="Arial" w:hAnsi="Arial"/>
          <w:sz w:val="28"/>
          <w:szCs w:val="28"/>
        </w:rPr>
        <w:t xml:space="preserve"> (this includes the yearly AGM)</w:t>
      </w:r>
      <w:r w:rsidR="00E860B0">
        <w:rPr>
          <w:rFonts w:ascii="Arial" w:hAnsi="Arial"/>
          <w:sz w:val="28"/>
          <w:szCs w:val="28"/>
        </w:rPr>
        <w:t xml:space="preserve">. </w:t>
      </w:r>
      <w:r w:rsidR="00A20DA6">
        <w:rPr>
          <w:rFonts w:ascii="Arial" w:hAnsi="Arial"/>
          <w:sz w:val="28"/>
          <w:szCs w:val="28"/>
        </w:rPr>
        <w:t>Minutes of meetings and e</w:t>
      </w:r>
      <w:r w:rsidR="007C207D">
        <w:rPr>
          <w:rFonts w:ascii="Arial" w:hAnsi="Arial"/>
          <w:sz w:val="28"/>
          <w:szCs w:val="28"/>
        </w:rPr>
        <w:t xml:space="preserve">nd of year </w:t>
      </w:r>
      <w:r w:rsidRPr="00D87554">
        <w:rPr>
          <w:rFonts w:ascii="Arial" w:hAnsi="Arial"/>
          <w:sz w:val="28"/>
          <w:szCs w:val="28"/>
        </w:rPr>
        <w:t xml:space="preserve">accounts sent to Regional Officers. </w:t>
      </w:r>
      <w:r w:rsidR="00DA3B37">
        <w:rPr>
          <w:rFonts w:ascii="Arial" w:hAnsi="Arial"/>
          <w:sz w:val="28"/>
          <w:szCs w:val="28"/>
        </w:rPr>
        <w:t>–</w:t>
      </w:r>
      <w:r w:rsidR="00486F79">
        <w:rPr>
          <w:rFonts w:ascii="Arial" w:hAnsi="Arial"/>
          <w:sz w:val="28"/>
          <w:szCs w:val="28"/>
        </w:rPr>
        <w:t xml:space="preserve"> BRONZE</w:t>
      </w:r>
    </w:p>
    <w:p w14:paraId="13F15177" w14:textId="77777777" w:rsidR="00DA3B37" w:rsidRDefault="00DA3B37" w:rsidP="00DA3B37">
      <w:pPr>
        <w:pStyle w:val="Default"/>
        <w:suppressAutoHyphens/>
        <w:spacing w:after="280"/>
        <w:ind w:left="720"/>
        <w:rPr>
          <w:rFonts w:ascii="Arial" w:hAnsi="Arial"/>
          <w:sz w:val="28"/>
          <w:szCs w:val="28"/>
        </w:rPr>
      </w:pPr>
    </w:p>
    <w:p w14:paraId="434F54F3" w14:textId="7BFA4B80" w:rsidR="00616065" w:rsidRPr="00545267" w:rsidRDefault="00616065" w:rsidP="006B3700">
      <w:pPr>
        <w:pStyle w:val="Default"/>
        <w:numPr>
          <w:ilvl w:val="0"/>
          <w:numId w:val="3"/>
        </w:numPr>
        <w:suppressAutoHyphens/>
        <w:spacing w:after="280"/>
        <w:rPr>
          <w:rFonts w:ascii="Arial" w:hAnsi="Arial"/>
          <w:sz w:val="28"/>
          <w:szCs w:val="28"/>
        </w:rPr>
      </w:pPr>
      <w:r w:rsidRPr="005313EB">
        <w:rPr>
          <w:rFonts w:ascii="Arial" w:hAnsi="Arial"/>
          <w:sz w:val="28"/>
          <w:szCs w:val="28"/>
        </w:rPr>
        <w:lastRenderedPageBreak/>
        <w:t xml:space="preserve">Each LA to have their own official </w:t>
      </w:r>
      <w:r w:rsidR="00486F79" w:rsidRPr="005313EB">
        <w:rPr>
          <w:rFonts w:ascii="Arial" w:hAnsi="Arial"/>
          <w:sz w:val="28"/>
          <w:szCs w:val="28"/>
        </w:rPr>
        <w:t xml:space="preserve">Bank Account held in the name of the county </w:t>
      </w:r>
      <w:r w:rsidR="006C00B6">
        <w:rPr>
          <w:rFonts w:ascii="Arial" w:hAnsi="Arial"/>
          <w:sz w:val="28"/>
          <w:szCs w:val="28"/>
        </w:rPr>
        <w:t>with</w:t>
      </w:r>
      <w:r w:rsidR="007B6658" w:rsidRPr="00545267">
        <w:rPr>
          <w:rFonts w:ascii="Arial" w:hAnsi="Arial"/>
          <w:sz w:val="28"/>
          <w:szCs w:val="28"/>
        </w:rPr>
        <w:t xml:space="preserve"> documented financial controls</w:t>
      </w:r>
      <w:r w:rsidR="005313EB" w:rsidRPr="00545267">
        <w:rPr>
          <w:rFonts w:ascii="Arial" w:hAnsi="Arial"/>
          <w:sz w:val="28"/>
          <w:szCs w:val="28"/>
        </w:rPr>
        <w:t xml:space="preserve"> where</w:t>
      </w:r>
      <w:r w:rsidR="007B6658" w:rsidRPr="00545267">
        <w:rPr>
          <w:rFonts w:ascii="Arial" w:hAnsi="Arial"/>
          <w:sz w:val="28"/>
          <w:szCs w:val="28"/>
        </w:rPr>
        <w:t xml:space="preserve"> account </w:t>
      </w:r>
      <w:r w:rsidR="005313EB" w:rsidRPr="00545267">
        <w:rPr>
          <w:rFonts w:ascii="Arial" w:hAnsi="Arial"/>
          <w:sz w:val="28"/>
          <w:szCs w:val="28"/>
        </w:rPr>
        <w:t xml:space="preserve">is </w:t>
      </w:r>
      <w:r w:rsidR="007B6658" w:rsidRPr="00545267">
        <w:rPr>
          <w:rFonts w:ascii="Arial" w:hAnsi="Arial"/>
          <w:sz w:val="28"/>
          <w:szCs w:val="28"/>
        </w:rPr>
        <w:t>not to be used as a personal account; signatories recorded and</w:t>
      </w:r>
      <w:r w:rsidR="005313EB" w:rsidRPr="00545267">
        <w:rPr>
          <w:rFonts w:ascii="Arial" w:hAnsi="Arial"/>
          <w:sz w:val="28"/>
          <w:szCs w:val="28"/>
        </w:rPr>
        <w:t xml:space="preserve"> </w:t>
      </w:r>
      <w:r w:rsidR="007B6658" w:rsidRPr="00545267">
        <w:rPr>
          <w:rFonts w:ascii="Arial" w:hAnsi="Arial"/>
          <w:sz w:val="28"/>
          <w:szCs w:val="28"/>
        </w:rPr>
        <w:t xml:space="preserve">reviewed </w:t>
      </w:r>
      <w:r w:rsidR="000A4081">
        <w:rPr>
          <w:rFonts w:ascii="Arial" w:hAnsi="Arial"/>
          <w:sz w:val="28"/>
          <w:szCs w:val="28"/>
        </w:rPr>
        <w:t>quarterly</w:t>
      </w:r>
      <w:r w:rsidR="007B6658" w:rsidRPr="00545267">
        <w:rPr>
          <w:rFonts w:ascii="Arial" w:hAnsi="Arial"/>
          <w:sz w:val="28"/>
          <w:szCs w:val="28"/>
        </w:rPr>
        <w:t>.</w:t>
      </w:r>
      <w:r w:rsidR="005313EB" w:rsidRPr="00545267">
        <w:rPr>
          <w:rFonts w:ascii="Arial" w:hAnsi="Arial"/>
          <w:sz w:val="28"/>
          <w:szCs w:val="28"/>
        </w:rPr>
        <w:t xml:space="preserve"> -  </w:t>
      </w:r>
      <w:r w:rsidR="00C43CCF" w:rsidRPr="00545267">
        <w:rPr>
          <w:rFonts w:ascii="Arial" w:hAnsi="Arial"/>
          <w:sz w:val="28"/>
          <w:szCs w:val="28"/>
        </w:rPr>
        <w:t>BRONZE</w:t>
      </w:r>
    </w:p>
    <w:p w14:paraId="79592D55" w14:textId="37BF3567" w:rsidR="00D87554" w:rsidRPr="00545267" w:rsidRDefault="00D87554" w:rsidP="00D87554">
      <w:pPr>
        <w:pStyle w:val="Default"/>
        <w:numPr>
          <w:ilvl w:val="0"/>
          <w:numId w:val="3"/>
        </w:numPr>
        <w:suppressAutoHyphens/>
        <w:spacing w:after="280"/>
        <w:rPr>
          <w:rFonts w:ascii="Arial" w:hAnsi="Arial"/>
          <w:sz w:val="28"/>
          <w:szCs w:val="28"/>
        </w:rPr>
      </w:pPr>
      <w:r w:rsidRPr="00545267">
        <w:rPr>
          <w:rFonts w:ascii="Arial" w:hAnsi="Arial"/>
          <w:sz w:val="28"/>
          <w:szCs w:val="28"/>
        </w:rPr>
        <w:t xml:space="preserve">Each LA to have a social media Communications Officer </w:t>
      </w:r>
      <w:r w:rsidR="00C43CCF" w:rsidRPr="00545267">
        <w:rPr>
          <w:rFonts w:ascii="Arial" w:hAnsi="Arial"/>
          <w:sz w:val="28"/>
          <w:szCs w:val="28"/>
        </w:rPr>
        <w:t>- SILVER</w:t>
      </w:r>
    </w:p>
    <w:p w14:paraId="1C9B35FC" w14:textId="1AE774EA" w:rsidR="0018237F" w:rsidRPr="00545267" w:rsidRDefault="00E31C71" w:rsidP="00BC2C6E">
      <w:pPr>
        <w:pStyle w:val="Default"/>
        <w:numPr>
          <w:ilvl w:val="0"/>
          <w:numId w:val="3"/>
        </w:numPr>
        <w:suppressAutoHyphens/>
        <w:spacing w:before="0" w:after="280" w:line="240" w:lineRule="auto"/>
        <w:rPr>
          <w:rFonts w:ascii="Arial" w:eastAsia="Arial" w:hAnsi="Arial" w:cs="Arial"/>
          <w:b/>
          <w:bCs/>
          <w:sz w:val="28"/>
          <w:szCs w:val="28"/>
        </w:rPr>
      </w:pPr>
      <w:r w:rsidRPr="00545267">
        <w:rPr>
          <w:rFonts w:ascii="Arial" w:hAnsi="Arial"/>
          <w:sz w:val="28"/>
          <w:szCs w:val="28"/>
        </w:rPr>
        <w:t>Each</w:t>
      </w:r>
      <w:r w:rsidR="0018237F" w:rsidRPr="00545267">
        <w:rPr>
          <w:rFonts w:ascii="Arial" w:hAnsi="Arial"/>
          <w:sz w:val="28"/>
          <w:szCs w:val="28"/>
        </w:rPr>
        <w:t xml:space="preserve"> LA to have an officer </w:t>
      </w:r>
      <w:r w:rsidR="00460048" w:rsidRPr="00545267">
        <w:rPr>
          <w:rFonts w:ascii="Arial" w:hAnsi="Arial"/>
          <w:sz w:val="28"/>
          <w:szCs w:val="28"/>
        </w:rPr>
        <w:t xml:space="preserve">allocated to </w:t>
      </w:r>
      <w:r w:rsidR="00D6268E" w:rsidRPr="00545267">
        <w:rPr>
          <w:rFonts w:ascii="Arial" w:hAnsi="Arial"/>
          <w:sz w:val="28"/>
          <w:szCs w:val="28"/>
        </w:rPr>
        <w:t>every sanctioned</w:t>
      </w:r>
      <w:r w:rsidRPr="00545267">
        <w:rPr>
          <w:rFonts w:ascii="Arial" w:hAnsi="Arial"/>
          <w:sz w:val="28"/>
          <w:szCs w:val="28"/>
        </w:rPr>
        <w:t xml:space="preserve"> </w:t>
      </w:r>
      <w:proofErr w:type="spellStart"/>
      <w:r w:rsidR="00730A06" w:rsidRPr="00545267">
        <w:rPr>
          <w:rFonts w:ascii="Arial" w:hAnsi="Arial"/>
          <w:sz w:val="28"/>
          <w:szCs w:val="28"/>
        </w:rPr>
        <w:t>cent</w:t>
      </w:r>
      <w:r w:rsidR="00331EB4">
        <w:rPr>
          <w:rFonts w:ascii="Arial" w:hAnsi="Arial"/>
          <w:sz w:val="28"/>
          <w:szCs w:val="28"/>
        </w:rPr>
        <w:t>re</w:t>
      </w:r>
      <w:proofErr w:type="spellEnd"/>
      <w:r w:rsidR="002E4A3F" w:rsidRPr="00545267">
        <w:rPr>
          <w:rFonts w:ascii="Arial" w:hAnsi="Arial"/>
          <w:sz w:val="28"/>
          <w:szCs w:val="28"/>
        </w:rPr>
        <w:t xml:space="preserve">. </w:t>
      </w:r>
      <w:r w:rsidRPr="00545267">
        <w:rPr>
          <w:rFonts w:ascii="Arial" w:hAnsi="Arial"/>
          <w:sz w:val="28"/>
          <w:szCs w:val="28"/>
        </w:rPr>
        <w:t xml:space="preserve">For </w:t>
      </w:r>
      <w:r w:rsidR="002E4A3F" w:rsidRPr="00545267">
        <w:rPr>
          <w:rFonts w:ascii="Arial" w:hAnsi="Arial"/>
          <w:sz w:val="28"/>
          <w:szCs w:val="28"/>
        </w:rPr>
        <w:t>non-sanctioned</w:t>
      </w:r>
      <w:r w:rsidRPr="00545267">
        <w:rPr>
          <w:rFonts w:ascii="Arial" w:hAnsi="Arial"/>
          <w:sz w:val="28"/>
          <w:szCs w:val="28"/>
        </w:rPr>
        <w:t xml:space="preserve"> </w:t>
      </w:r>
      <w:proofErr w:type="spellStart"/>
      <w:r w:rsidR="00331EB4" w:rsidRPr="00545267">
        <w:rPr>
          <w:rFonts w:ascii="Arial" w:hAnsi="Arial"/>
          <w:sz w:val="28"/>
          <w:szCs w:val="28"/>
        </w:rPr>
        <w:t>centr</w:t>
      </w:r>
      <w:r w:rsidR="00331EB4">
        <w:rPr>
          <w:rFonts w:ascii="Arial" w:hAnsi="Arial"/>
          <w:sz w:val="28"/>
          <w:szCs w:val="28"/>
        </w:rPr>
        <w:t>e</w:t>
      </w:r>
      <w:r w:rsidR="00331EB4" w:rsidRPr="00545267">
        <w:rPr>
          <w:rFonts w:ascii="Arial" w:hAnsi="Arial"/>
          <w:sz w:val="28"/>
          <w:szCs w:val="28"/>
        </w:rPr>
        <w:t>’s</w:t>
      </w:r>
      <w:proofErr w:type="spellEnd"/>
      <w:r w:rsidRPr="00545267">
        <w:rPr>
          <w:rFonts w:ascii="Arial" w:hAnsi="Arial"/>
          <w:sz w:val="28"/>
          <w:szCs w:val="28"/>
        </w:rPr>
        <w:t xml:space="preserve"> an individual can act for more </w:t>
      </w:r>
      <w:r w:rsidR="002E4A3F" w:rsidRPr="00545267">
        <w:rPr>
          <w:rFonts w:ascii="Arial" w:hAnsi="Arial"/>
          <w:sz w:val="28"/>
          <w:szCs w:val="28"/>
        </w:rPr>
        <w:t>than</w:t>
      </w:r>
      <w:r w:rsidRPr="00545267">
        <w:rPr>
          <w:rFonts w:ascii="Arial" w:hAnsi="Arial"/>
          <w:sz w:val="28"/>
          <w:szCs w:val="28"/>
        </w:rPr>
        <w:t xml:space="preserve"> 1</w:t>
      </w:r>
      <w:r w:rsidR="002E4A3F" w:rsidRPr="00545267">
        <w:rPr>
          <w:rFonts w:ascii="Arial" w:hAnsi="Arial"/>
          <w:sz w:val="28"/>
          <w:szCs w:val="28"/>
        </w:rPr>
        <w:t xml:space="preserve"> </w:t>
      </w:r>
      <w:proofErr w:type="spellStart"/>
      <w:r w:rsidRPr="00545267">
        <w:rPr>
          <w:rFonts w:ascii="Arial" w:hAnsi="Arial"/>
          <w:sz w:val="28"/>
          <w:szCs w:val="28"/>
        </w:rPr>
        <w:t>centre</w:t>
      </w:r>
      <w:proofErr w:type="spellEnd"/>
      <w:r w:rsidRPr="00545267">
        <w:rPr>
          <w:rFonts w:ascii="Arial" w:hAnsi="Arial"/>
          <w:sz w:val="28"/>
          <w:szCs w:val="28"/>
        </w:rPr>
        <w:t xml:space="preserve">. </w:t>
      </w:r>
      <w:r w:rsidR="0018237F" w:rsidRPr="00545267">
        <w:rPr>
          <w:rFonts w:ascii="Arial" w:hAnsi="Arial"/>
          <w:sz w:val="28"/>
          <w:szCs w:val="28"/>
        </w:rPr>
        <w:t>– SILVER</w:t>
      </w:r>
      <w:r w:rsidR="0038772E">
        <w:rPr>
          <w:rFonts w:ascii="Arial" w:hAnsi="Arial"/>
          <w:sz w:val="28"/>
          <w:szCs w:val="28"/>
        </w:rPr>
        <w:t xml:space="preserve"> </w:t>
      </w:r>
    </w:p>
    <w:p w14:paraId="12330086" w14:textId="0B73D85B" w:rsidR="00BE0467" w:rsidRPr="0018237F" w:rsidRDefault="00314FD0" w:rsidP="00DA3B37">
      <w:pPr>
        <w:pStyle w:val="Default"/>
        <w:suppressAutoHyphens/>
        <w:spacing w:before="0" w:after="280" w:line="240" w:lineRule="auto"/>
        <w:rPr>
          <w:rFonts w:ascii="Arial" w:eastAsia="Arial" w:hAnsi="Arial" w:cs="Arial"/>
          <w:b/>
          <w:bCs/>
          <w:sz w:val="28"/>
          <w:szCs w:val="28"/>
        </w:rPr>
      </w:pPr>
      <w:r w:rsidRPr="0018237F">
        <w:rPr>
          <w:rFonts w:ascii="Arial" w:hAnsi="Arial"/>
          <w:b/>
          <w:bCs/>
          <w:sz w:val="28"/>
          <w:szCs w:val="28"/>
        </w:rPr>
        <w:t>Tournaments and Events</w:t>
      </w:r>
    </w:p>
    <w:p w14:paraId="49A7C5FB" w14:textId="2022088D"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 xml:space="preserve">Evaluates how actively the association contributes to competitive </w:t>
      </w:r>
      <w:r w:rsidR="00D87554">
        <w:rPr>
          <w:rFonts w:ascii="Arial" w:hAnsi="Arial"/>
          <w:sz w:val="28"/>
          <w:szCs w:val="28"/>
        </w:rPr>
        <w:t>o</w:t>
      </w:r>
      <w:r>
        <w:rPr>
          <w:rFonts w:ascii="Arial" w:hAnsi="Arial"/>
          <w:sz w:val="28"/>
          <w:szCs w:val="28"/>
        </w:rPr>
        <w:t>pportunities for bowlers.</w:t>
      </w:r>
    </w:p>
    <w:p w14:paraId="5C9E69A7" w14:textId="5BD1D579" w:rsidR="00BE0467" w:rsidRDefault="00314FD0" w:rsidP="00D87554">
      <w:pPr>
        <w:pStyle w:val="Default"/>
        <w:suppressAutoHyphens/>
        <w:spacing w:before="0" w:after="240" w:line="240" w:lineRule="auto"/>
        <w:rPr>
          <w:rFonts w:ascii="Arial" w:hAnsi="Arial"/>
          <w:sz w:val="28"/>
          <w:szCs w:val="28"/>
        </w:rPr>
      </w:pPr>
      <w:r>
        <w:rPr>
          <w:rFonts w:ascii="Arial" w:hAnsi="Arial"/>
          <w:sz w:val="28"/>
          <w:szCs w:val="28"/>
        </w:rPr>
        <w:t>Indicators include:</w:t>
      </w:r>
    </w:p>
    <w:p w14:paraId="271E55E1" w14:textId="14853A42" w:rsidR="00D87554" w:rsidRPr="00D87554" w:rsidRDefault="005F07DF" w:rsidP="00D87554">
      <w:pPr>
        <w:pStyle w:val="Default"/>
        <w:numPr>
          <w:ilvl w:val="0"/>
          <w:numId w:val="5"/>
        </w:numPr>
        <w:suppressAutoHyphens/>
        <w:spacing w:after="240"/>
        <w:rPr>
          <w:rFonts w:ascii="Arial" w:hAnsi="Arial"/>
          <w:sz w:val="28"/>
          <w:szCs w:val="28"/>
        </w:rPr>
      </w:pPr>
      <w:r>
        <w:rPr>
          <w:rFonts w:ascii="Arial" w:hAnsi="Arial"/>
          <w:sz w:val="28"/>
          <w:szCs w:val="28"/>
        </w:rPr>
        <w:t>C</w:t>
      </w:r>
      <w:r w:rsidR="00D87554" w:rsidRPr="00D87554">
        <w:rPr>
          <w:rFonts w:ascii="Arial" w:hAnsi="Arial"/>
          <w:sz w:val="28"/>
          <w:szCs w:val="28"/>
        </w:rPr>
        <w:t>ounty Tr</w:t>
      </w:r>
      <w:r w:rsidR="00F82234">
        <w:rPr>
          <w:rFonts w:ascii="Arial" w:hAnsi="Arial"/>
          <w:sz w:val="28"/>
          <w:szCs w:val="28"/>
        </w:rPr>
        <w:t>ials</w:t>
      </w:r>
      <w:r w:rsidR="00D87554" w:rsidRPr="00D87554">
        <w:rPr>
          <w:rFonts w:ascii="Arial" w:hAnsi="Arial"/>
          <w:sz w:val="28"/>
          <w:szCs w:val="28"/>
        </w:rPr>
        <w:t xml:space="preserve"> to be organized and advertised</w:t>
      </w:r>
      <w:r w:rsidR="00C43CCF">
        <w:rPr>
          <w:rFonts w:ascii="Arial" w:hAnsi="Arial"/>
          <w:sz w:val="28"/>
          <w:szCs w:val="28"/>
        </w:rPr>
        <w:t xml:space="preserve"> - BRONZE</w:t>
      </w:r>
    </w:p>
    <w:p w14:paraId="51D16E15" w14:textId="250C329B" w:rsidR="00D87554" w:rsidRPr="00D87554" w:rsidRDefault="00D87554" w:rsidP="00D87554">
      <w:pPr>
        <w:pStyle w:val="Default"/>
        <w:numPr>
          <w:ilvl w:val="0"/>
          <w:numId w:val="5"/>
        </w:numPr>
        <w:suppressAutoHyphens/>
        <w:spacing w:after="240"/>
        <w:rPr>
          <w:rFonts w:ascii="Arial" w:hAnsi="Arial"/>
          <w:sz w:val="28"/>
          <w:szCs w:val="28"/>
        </w:rPr>
      </w:pPr>
      <w:r w:rsidRPr="00D87554">
        <w:rPr>
          <w:rFonts w:ascii="Arial" w:hAnsi="Arial"/>
          <w:sz w:val="28"/>
          <w:szCs w:val="28"/>
        </w:rPr>
        <w:t>BTBA Nationals, BTBA Tour Events, and all sanctioned events in your county to be advertised on social media channels</w:t>
      </w:r>
      <w:r w:rsidR="00C43CCF">
        <w:rPr>
          <w:rFonts w:ascii="Arial" w:hAnsi="Arial"/>
          <w:sz w:val="28"/>
          <w:szCs w:val="28"/>
        </w:rPr>
        <w:t xml:space="preserve"> - SILVER</w:t>
      </w:r>
    </w:p>
    <w:p w14:paraId="78916282" w14:textId="6D0BA9D0" w:rsidR="00D87554" w:rsidRPr="00C94F4C" w:rsidRDefault="00D87554" w:rsidP="00623BB2">
      <w:pPr>
        <w:pStyle w:val="Default"/>
        <w:numPr>
          <w:ilvl w:val="0"/>
          <w:numId w:val="5"/>
        </w:numPr>
        <w:suppressAutoHyphens/>
        <w:spacing w:after="240"/>
        <w:rPr>
          <w:rFonts w:ascii="Arial" w:hAnsi="Arial"/>
          <w:sz w:val="28"/>
          <w:szCs w:val="28"/>
        </w:rPr>
      </w:pPr>
      <w:r w:rsidRPr="00C94F4C">
        <w:rPr>
          <w:rFonts w:ascii="Arial" w:hAnsi="Arial"/>
          <w:sz w:val="28"/>
          <w:szCs w:val="28"/>
        </w:rPr>
        <w:t>County Tr</w:t>
      </w:r>
      <w:r w:rsidR="00F82234" w:rsidRPr="00C94F4C">
        <w:rPr>
          <w:rFonts w:ascii="Arial" w:hAnsi="Arial"/>
          <w:sz w:val="28"/>
          <w:szCs w:val="28"/>
        </w:rPr>
        <w:t>ials</w:t>
      </w:r>
      <w:r w:rsidRPr="00C94F4C">
        <w:rPr>
          <w:rFonts w:ascii="Arial" w:hAnsi="Arial"/>
          <w:sz w:val="28"/>
          <w:szCs w:val="28"/>
        </w:rPr>
        <w:t xml:space="preserve"> results</w:t>
      </w:r>
      <w:r w:rsidR="00F56E55" w:rsidRPr="00C94F4C">
        <w:rPr>
          <w:rFonts w:ascii="Arial" w:hAnsi="Arial"/>
          <w:sz w:val="28"/>
          <w:szCs w:val="28"/>
        </w:rPr>
        <w:t xml:space="preserve"> and </w:t>
      </w:r>
      <w:r w:rsidR="007B1918" w:rsidRPr="00C94F4C">
        <w:rPr>
          <w:rFonts w:ascii="Arial" w:hAnsi="Arial"/>
          <w:sz w:val="28"/>
          <w:szCs w:val="28"/>
        </w:rPr>
        <w:t>f</w:t>
      </w:r>
      <w:r w:rsidRPr="00C94F4C">
        <w:rPr>
          <w:rFonts w:ascii="Arial" w:hAnsi="Arial"/>
          <w:sz w:val="28"/>
          <w:szCs w:val="28"/>
        </w:rPr>
        <w:t xml:space="preserve">inance </w:t>
      </w:r>
      <w:r w:rsidR="007B1918" w:rsidRPr="00C94F4C">
        <w:rPr>
          <w:rFonts w:ascii="Arial" w:hAnsi="Arial"/>
          <w:sz w:val="28"/>
          <w:szCs w:val="28"/>
        </w:rPr>
        <w:t>r</w:t>
      </w:r>
      <w:r w:rsidRPr="00C94F4C">
        <w:rPr>
          <w:rFonts w:ascii="Arial" w:hAnsi="Arial"/>
          <w:sz w:val="28"/>
          <w:szCs w:val="28"/>
        </w:rPr>
        <w:t>eports</w:t>
      </w:r>
      <w:r w:rsidR="00082760" w:rsidRPr="00C94F4C">
        <w:rPr>
          <w:rFonts w:ascii="Arial" w:hAnsi="Arial"/>
          <w:sz w:val="28"/>
          <w:szCs w:val="28"/>
        </w:rPr>
        <w:t xml:space="preserve"> for County </w:t>
      </w:r>
      <w:r w:rsidR="00EF17ED" w:rsidRPr="00C94F4C">
        <w:rPr>
          <w:rFonts w:ascii="Arial" w:hAnsi="Arial"/>
          <w:sz w:val="28"/>
          <w:szCs w:val="28"/>
        </w:rPr>
        <w:t>tournament</w:t>
      </w:r>
      <w:r w:rsidR="007D693D">
        <w:rPr>
          <w:rFonts w:ascii="Arial" w:hAnsi="Arial"/>
          <w:sz w:val="28"/>
          <w:szCs w:val="28"/>
        </w:rPr>
        <w:t>s</w:t>
      </w:r>
      <w:r w:rsidR="00082760" w:rsidRPr="00C94F4C">
        <w:rPr>
          <w:rFonts w:ascii="Arial" w:hAnsi="Arial"/>
          <w:sz w:val="28"/>
          <w:szCs w:val="28"/>
        </w:rPr>
        <w:t xml:space="preserve"> </w:t>
      </w:r>
      <w:r w:rsidR="00F26227" w:rsidRPr="00C94F4C">
        <w:rPr>
          <w:rFonts w:ascii="Arial" w:hAnsi="Arial"/>
          <w:sz w:val="28"/>
          <w:szCs w:val="28"/>
        </w:rPr>
        <w:t>to be sent to the BTBA sanction officer within 30 days of the tournament</w:t>
      </w:r>
      <w:r w:rsidR="00C751A8" w:rsidRPr="00C94F4C">
        <w:rPr>
          <w:rFonts w:ascii="Arial" w:hAnsi="Arial"/>
          <w:sz w:val="28"/>
          <w:szCs w:val="28"/>
        </w:rPr>
        <w:t>s</w:t>
      </w:r>
      <w:r w:rsidR="00F26227" w:rsidRPr="00C94F4C">
        <w:rPr>
          <w:rFonts w:ascii="Arial" w:hAnsi="Arial"/>
          <w:sz w:val="28"/>
          <w:szCs w:val="28"/>
        </w:rPr>
        <w:t xml:space="preserve"> complet</w:t>
      </w:r>
      <w:r w:rsidR="007D693D">
        <w:rPr>
          <w:rFonts w:ascii="Arial" w:hAnsi="Arial"/>
          <w:sz w:val="28"/>
          <w:szCs w:val="28"/>
        </w:rPr>
        <w:t>ion</w:t>
      </w:r>
      <w:r w:rsidR="00F56E55" w:rsidRPr="00C94F4C">
        <w:rPr>
          <w:rFonts w:ascii="Arial" w:hAnsi="Arial"/>
          <w:sz w:val="28"/>
          <w:szCs w:val="28"/>
        </w:rPr>
        <w:t xml:space="preserve">. </w:t>
      </w:r>
      <w:r w:rsidRPr="00C94F4C">
        <w:rPr>
          <w:rFonts w:ascii="Arial" w:hAnsi="Arial"/>
          <w:sz w:val="28"/>
          <w:szCs w:val="28"/>
        </w:rPr>
        <w:t xml:space="preserve">Player Registrations, and </w:t>
      </w:r>
      <w:r w:rsidR="007B1918" w:rsidRPr="00C94F4C">
        <w:rPr>
          <w:rFonts w:ascii="Arial" w:hAnsi="Arial"/>
          <w:sz w:val="28"/>
          <w:szCs w:val="28"/>
        </w:rPr>
        <w:t>p</w:t>
      </w:r>
      <w:r w:rsidRPr="00C94F4C">
        <w:rPr>
          <w:rFonts w:ascii="Arial" w:hAnsi="Arial"/>
          <w:sz w:val="28"/>
          <w:szCs w:val="28"/>
        </w:rPr>
        <w:t xml:space="preserve">ayments to be sent </w:t>
      </w:r>
      <w:r w:rsidR="00F56E55" w:rsidRPr="00C94F4C">
        <w:rPr>
          <w:rFonts w:ascii="Arial" w:hAnsi="Arial"/>
          <w:sz w:val="28"/>
          <w:szCs w:val="28"/>
        </w:rPr>
        <w:t>to the</w:t>
      </w:r>
      <w:r w:rsidRPr="00C94F4C">
        <w:rPr>
          <w:rFonts w:ascii="Arial" w:hAnsi="Arial"/>
          <w:sz w:val="28"/>
          <w:szCs w:val="28"/>
        </w:rPr>
        <w:t xml:space="preserve"> ICC managers in a timely manner</w:t>
      </w:r>
      <w:r w:rsidR="00C43CCF" w:rsidRPr="00C94F4C">
        <w:rPr>
          <w:rFonts w:ascii="Arial" w:hAnsi="Arial"/>
          <w:sz w:val="28"/>
          <w:szCs w:val="28"/>
        </w:rPr>
        <w:t xml:space="preserve"> </w:t>
      </w:r>
      <w:r w:rsidR="00082760" w:rsidRPr="00C94F4C">
        <w:rPr>
          <w:rFonts w:ascii="Arial" w:hAnsi="Arial"/>
          <w:sz w:val="28"/>
          <w:szCs w:val="28"/>
        </w:rPr>
        <w:t>–</w:t>
      </w:r>
      <w:r w:rsidR="00C43CCF" w:rsidRPr="00C94F4C">
        <w:rPr>
          <w:rFonts w:ascii="Arial" w:hAnsi="Arial"/>
          <w:sz w:val="28"/>
          <w:szCs w:val="28"/>
        </w:rPr>
        <w:t xml:space="preserve"> BRONZE</w:t>
      </w:r>
      <w:r w:rsidR="00082760" w:rsidRPr="00C94F4C">
        <w:rPr>
          <w:rFonts w:ascii="Arial" w:hAnsi="Arial"/>
          <w:sz w:val="28"/>
          <w:szCs w:val="28"/>
        </w:rPr>
        <w:t>.</w:t>
      </w:r>
    </w:p>
    <w:p w14:paraId="1993D207" w14:textId="77777777" w:rsidR="00D87554" w:rsidRDefault="00D87554" w:rsidP="00D87554">
      <w:pPr>
        <w:pStyle w:val="Default"/>
        <w:suppressAutoHyphens/>
        <w:spacing w:after="240"/>
        <w:rPr>
          <w:rFonts w:ascii="Arial" w:hAnsi="Arial"/>
          <w:b/>
          <w:bCs/>
          <w:sz w:val="28"/>
          <w:szCs w:val="28"/>
        </w:rPr>
      </w:pPr>
      <w:r w:rsidRPr="00D87554">
        <w:rPr>
          <w:rFonts w:ascii="Arial" w:hAnsi="Arial"/>
          <w:b/>
          <w:bCs/>
          <w:sz w:val="28"/>
          <w:szCs w:val="28"/>
        </w:rPr>
        <w:t xml:space="preserve">Growth </w:t>
      </w:r>
    </w:p>
    <w:p w14:paraId="57BA9824" w14:textId="376E4364" w:rsidR="00D87554" w:rsidRPr="00D87554" w:rsidRDefault="00D87554" w:rsidP="00D87554">
      <w:pPr>
        <w:pStyle w:val="Default"/>
        <w:suppressAutoHyphens/>
        <w:spacing w:before="0" w:after="240" w:line="240" w:lineRule="auto"/>
        <w:rPr>
          <w:rFonts w:ascii="Arial" w:hAnsi="Arial"/>
          <w:sz w:val="28"/>
          <w:szCs w:val="28"/>
        </w:rPr>
      </w:pPr>
      <w:r>
        <w:rPr>
          <w:rFonts w:ascii="Arial" w:hAnsi="Arial"/>
          <w:sz w:val="28"/>
          <w:szCs w:val="28"/>
        </w:rPr>
        <w:t>Assesses and evaluate</w:t>
      </w:r>
      <w:r w:rsidR="00186DBD">
        <w:rPr>
          <w:rFonts w:ascii="Arial" w:hAnsi="Arial"/>
          <w:sz w:val="28"/>
          <w:szCs w:val="28"/>
        </w:rPr>
        <w:t>s</w:t>
      </w:r>
      <w:r>
        <w:rPr>
          <w:rFonts w:ascii="Arial" w:hAnsi="Arial"/>
          <w:sz w:val="28"/>
          <w:szCs w:val="28"/>
        </w:rPr>
        <w:t xml:space="preserve"> the Local </w:t>
      </w:r>
      <w:r w:rsidR="00186DBD">
        <w:rPr>
          <w:rFonts w:ascii="Arial" w:hAnsi="Arial"/>
          <w:sz w:val="28"/>
          <w:szCs w:val="28"/>
        </w:rPr>
        <w:t>Associations</w:t>
      </w:r>
      <w:r>
        <w:rPr>
          <w:rFonts w:ascii="Arial" w:hAnsi="Arial"/>
          <w:sz w:val="28"/>
          <w:szCs w:val="28"/>
        </w:rPr>
        <w:t xml:space="preserve"> ability to retain their members, and pro-actively grow their membership.</w:t>
      </w:r>
    </w:p>
    <w:p w14:paraId="56ED2764" w14:textId="359DDD5A" w:rsidR="00D87554" w:rsidRPr="00D87554" w:rsidRDefault="00D87554" w:rsidP="00D87554">
      <w:pPr>
        <w:pStyle w:val="Default"/>
        <w:numPr>
          <w:ilvl w:val="0"/>
          <w:numId w:val="6"/>
        </w:numPr>
        <w:suppressAutoHyphens/>
        <w:spacing w:after="240"/>
        <w:rPr>
          <w:rFonts w:ascii="Arial" w:hAnsi="Arial"/>
          <w:sz w:val="28"/>
          <w:szCs w:val="28"/>
        </w:rPr>
      </w:pPr>
      <w:r w:rsidRPr="00D87554">
        <w:rPr>
          <w:rFonts w:ascii="Arial" w:hAnsi="Arial"/>
          <w:sz w:val="28"/>
          <w:szCs w:val="28"/>
        </w:rPr>
        <w:t xml:space="preserve">LA to </w:t>
      </w:r>
      <w:r w:rsidR="00660AB3">
        <w:rPr>
          <w:rFonts w:ascii="Arial" w:hAnsi="Arial"/>
          <w:sz w:val="28"/>
          <w:szCs w:val="28"/>
        </w:rPr>
        <w:t xml:space="preserve">provide </w:t>
      </w:r>
      <w:r w:rsidR="007225DF">
        <w:rPr>
          <w:rFonts w:ascii="Arial" w:hAnsi="Arial"/>
          <w:sz w:val="28"/>
          <w:szCs w:val="28"/>
        </w:rPr>
        <w:t xml:space="preserve">evidence </w:t>
      </w:r>
      <w:r w:rsidR="0039034C">
        <w:rPr>
          <w:rFonts w:ascii="Arial" w:hAnsi="Arial"/>
          <w:sz w:val="28"/>
          <w:szCs w:val="28"/>
        </w:rPr>
        <w:t xml:space="preserve">of willingness to hold </w:t>
      </w:r>
      <w:r w:rsidRPr="00D87554">
        <w:rPr>
          <w:rFonts w:ascii="Arial" w:hAnsi="Arial"/>
          <w:sz w:val="28"/>
          <w:szCs w:val="28"/>
        </w:rPr>
        <w:t>a BTBA Tour event</w:t>
      </w:r>
      <w:r w:rsidR="00C43CCF">
        <w:rPr>
          <w:rFonts w:ascii="Arial" w:hAnsi="Arial"/>
          <w:sz w:val="28"/>
          <w:szCs w:val="28"/>
        </w:rPr>
        <w:t xml:space="preserve"> - GOLD</w:t>
      </w:r>
    </w:p>
    <w:p w14:paraId="630D00CA" w14:textId="0F3FF453" w:rsidR="00D87554" w:rsidRDefault="00D87554" w:rsidP="00D87554">
      <w:pPr>
        <w:pStyle w:val="Default"/>
        <w:numPr>
          <w:ilvl w:val="0"/>
          <w:numId w:val="6"/>
        </w:numPr>
        <w:suppressAutoHyphens/>
        <w:spacing w:after="240"/>
        <w:rPr>
          <w:rFonts w:ascii="Arial" w:hAnsi="Arial"/>
          <w:sz w:val="28"/>
          <w:szCs w:val="28"/>
        </w:rPr>
      </w:pPr>
      <w:r w:rsidRPr="00D87554">
        <w:rPr>
          <w:rFonts w:ascii="Arial" w:hAnsi="Arial"/>
          <w:sz w:val="28"/>
          <w:szCs w:val="28"/>
        </w:rPr>
        <w:t xml:space="preserve">LA to </w:t>
      </w:r>
      <w:r w:rsidR="000B772B">
        <w:rPr>
          <w:rFonts w:ascii="Arial" w:hAnsi="Arial"/>
          <w:sz w:val="28"/>
          <w:szCs w:val="28"/>
        </w:rPr>
        <w:t>create</w:t>
      </w:r>
      <w:r w:rsidRPr="00D87554">
        <w:rPr>
          <w:rFonts w:ascii="Arial" w:hAnsi="Arial"/>
          <w:sz w:val="28"/>
          <w:szCs w:val="28"/>
        </w:rPr>
        <w:t xml:space="preserve"> a BTBA sanctioned league</w:t>
      </w:r>
      <w:r w:rsidR="00C43CCF">
        <w:rPr>
          <w:rFonts w:ascii="Arial" w:hAnsi="Arial"/>
          <w:sz w:val="28"/>
          <w:szCs w:val="28"/>
        </w:rPr>
        <w:t xml:space="preserve"> </w:t>
      </w:r>
      <w:r w:rsidR="007006C7">
        <w:rPr>
          <w:rFonts w:ascii="Arial" w:hAnsi="Arial"/>
          <w:sz w:val="28"/>
          <w:szCs w:val="28"/>
        </w:rPr>
        <w:t>–</w:t>
      </w:r>
      <w:r w:rsidR="00C43CCF">
        <w:rPr>
          <w:rFonts w:ascii="Arial" w:hAnsi="Arial"/>
          <w:sz w:val="28"/>
          <w:szCs w:val="28"/>
        </w:rPr>
        <w:t xml:space="preserve"> GOLD</w:t>
      </w:r>
    </w:p>
    <w:p w14:paraId="357F0B98" w14:textId="607965AC" w:rsidR="00186DBD" w:rsidRPr="00D87554" w:rsidRDefault="00186DBD" w:rsidP="00D87554">
      <w:pPr>
        <w:pStyle w:val="Default"/>
        <w:numPr>
          <w:ilvl w:val="0"/>
          <w:numId w:val="6"/>
        </w:numPr>
        <w:suppressAutoHyphens/>
        <w:spacing w:after="240"/>
        <w:rPr>
          <w:rFonts w:ascii="Arial" w:hAnsi="Arial"/>
          <w:sz w:val="28"/>
          <w:szCs w:val="28"/>
        </w:rPr>
      </w:pPr>
      <w:r>
        <w:rPr>
          <w:rFonts w:ascii="Arial" w:hAnsi="Arial"/>
          <w:sz w:val="28"/>
          <w:szCs w:val="28"/>
        </w:rPr>
        <w:t>To advocate the BTBA sanctioning of all centers in the County</w:t>
      </w:r>
      <w:r w:rsidR="00C43CCF">
        <w:rPr>
          <w:rFonts w:ascii="Arial" w:hAnsi="Arial"/>
          <w:sz w:val="28"/>
          <w:szCs w:val="28"/>
        </w:rPr>
        <w:t xml:space="preserve"> </w:t>
      </w:r>
      <w:r w:rsidR="00CA6A93">
        <w:rPr>
          <w:rFonts w:ascii="Arial" w:hAnsi="Arial"/>
          <w:sz w:val="28"/>
          <w:szCs w:val="28"/>
        </w:rPr>
        <w:t>–</w:t>
      </w:r>
      <w:r w:rsidR="00C43CCF">
        <w:rPr>
          <w:rFonts w:ascii="Arial" w:hAnsi="Arial"/>
          <w:sz w:val="28"/>
          <w:szCs w:val="28"/>
        </w:rPr>
        <w:t xml:space="preserve"> GOLD</w:t>
      </w:r>
    </w:p>
    <w:p w14:paraId="23E11926" w14:textId="2F7C8CE3" w:rsidR="00F94D48" w:rsidRPr="00DA3B37" w:rsidRDefault="00D87554" w:rsidP="00C37562">
      <w:pPr>
        <w:pStyle w:val="Default"/>
        <w:numPr>
          <w:ilvl w:val="0"/>
          <w:numId w:val="6"/>
        </w:numPr>
        <w:suppressAutoHyphens/>
        <w:spacing w:after="240"/>
        <w:rPr>
          <w:rFonts w:ascii="Arial" w:hAnsi="Arial"/>
          <w:sz w:val="28"/>
          <w:szCs w:val="28"/>
        </w:rPr>
      </w:pPr>
      <w:r w:rsidRPr="00DA3B37">
        <w:rPr>
          <w:rFonts w:ascii="Arial" w:hAnsi="Arial"/>
          <w:sz w:val="28"/>
          <w:szCs w:val="28"/>
        </w:rPr>
        <w:t>Additional evidence of Initiatives to grow local membership</w:t>
      </w:r>
      <w:r w:rsidR="00C43CCF" w:rsidRPr="00DA3B37">
        <w:rPr>
          <w:rFonts w:ascii="Arial" w:hAnsi="Arial"/>
          <w:sz w:val="28"/>
          <w:szCs w:val="28"/>
        </w:rPr>
        <w:t xml:space="preserve"> </w:t>
      </w:r>
      <w:r w:rsidR="00F94D48" w:rsidRPr="00DA3B37">
        <w:rPr>
          <w:rFonts w:ascii="Arial" w:hAnsi="Arial"/>
          <w:sz w:val="28"/>
          <w:szCs w:val="28"/>
        </w:rPr>
        <w:t>–</w:t>
      </w:r>
      <w:r w:rsidR="00C43CCF" w:rsidRPr="00DA3B37">
        <w:rPr>
          <w:rFonts w:ascii="Arial" w:hAnsi="Arial"/>
          <w:sz w:val="28"/>
          <w:szCs w:val="28"/>
        </w:rPr>
        <w:t xml:space="preserve"> GOLD</w:t>
      </w:r>
    </w:p>
    <w:p w14:paraId="022D1555" w14:textId="43004E86" w:rsidR="00F94D48" w:rsidRPr="00C94F4C" w:rsidRDefault="00D87554" w:rsidP="00E33EFC">
      <w:pPr>
        <w:pStyle w:val="Default"/>
        <w:numPr>
          <w:ilvl w:val="0"/>
          <w:numId w:val="6"/>
        </w:numPr>
        <w:suppressAutoHyphens/>
        <w:spacing w:before="0" w:after="240" w:line="240" w:lineRule="auto"/>
        <w:rPr>
          <w:rFonts w:ascii="Arial" w:hAnsi="Arial"/>
          <w:sz w:val="28"/>
          <w:szCs w:val="28"/>
        </w:rPr>
      </w:pPr>
      <w:r w:rsidRPr="00C94F4C">
        <w:rPr>
          <w:rFonts w:ascii="Arial" w:hAnsi="Arial"/>
          <w:sz w:val="28"/>
          <w:szCs w:val="28"/>
        </w:rPr>
        <w:t xml:space="preserve">Evidence of application for local grant funding </w:t>
      </w:r>
      <w:r w:rsidR="0033352A" w:rsidRPr="00C94F4C">
        <w:rPr>
          <w:rFonts w:ascii="Arial" w:hAnsi="Arial"/>
          <w:sz w:val="28"/>
          <w:szCs w:val="28"/>
        </w:rPr>
        <w:t xml:space="preserve">or attempts to </w:t>
      </w:r>
      <w:r w:rsidR="00ED2DD9" w:rsidRPr="00C94F4C">
        <w:rPr>
          <w:rFonts w:ascii="Arial" w:hAnsi="Arial"/>
          <w:sz w:val="28"/>
          <w:szCs w:val="28"/>
        </w:rPr>
        <w:t xml:space="preserve">gain </w:t>
      </w:r>
      <w:r w:rsidR="0033352A" w:rsidRPr="00C94F4C">
        <w:rPr>
          <w:rFonts w:ascii="Arial" w:hAnsi="Arial"/>
          <w:sz w:val="28"/>
          <w:szCs w:val="28"/>
        </w:rPr>
        <w:t xml:space="preserve">outside corporate sponsorship </w:t>
      </w:r>
      <w:r w:rsidRPr="00C94F4C">
        <w:rPr>
          <w:rFonts w:ascii="Arial" w:hAnsi="Arial"/>
          <w:sz w:val="28"/>
          <w:szCs w:val="28"/>
        </w:rPr>
        <w:t>for the Local Association</w:t>
      </w:r>
      <w:r w:rsidR="00314FD0" w:rsidRPr="00C94F4C">
        <w:rPr>
          <w:rFonts w:ascii="Arial" w:hAnsi="Arial"/>
          <w:sz w:val="28"/>
          <w:szCs w:val="28"/>
        </w:rPr>
        <w:t>. And / o</w:t>
      </w:r>
      <w:r w:rsidRPr="00C94F4C">
        <w:rPr>
          <w:rFonts w:ascii="Arial" w:hAnsi="Arial"/>
          <w:sz w:val="28"/>
          <w:szCs w:val="28"/>
        </w:rPr>
        <w:t xml:space="preserve">r </w:t>
      </w:r>
      <w:r w:rsidR="00314FD0" w:rsidRPr="00C94F4C">
        <w:rPr>
          <w:rFonts w:ascii="Arial" w:hAnsi="Arial"/>
          <w:sz w:val="28"/>
          <w:szCs w:val="28"/>
        </w:rPr>
        <w:lastRenderedPageBreak/>
        <w:t>evidence of support to i</w:t>
      </w:r>
      <w:r w:rsidRPr="00C94F4C">
        <w:rPr>
          <w:rFonts w:ascii="Arial" w:hAnsi="Arial"/>
          <w:sz w:val="28"/>
          <w:szCs w:val="28"/>
        </w:rPr>
        <w:t>ndividual Players within the county</w:t>
      </w:r>
      <w:r w:rsidR="00314FD0" w:rsidRPr="00C94F4C">
        <w:rPr>
          <w:rFonts w:ascii="Arial" w:hAnsi="Arial"/>
          <w:sz w:val="28"/>
          <w:szCs w:val="28"/>
        </w:rPr>
        <w:t xml:space="preserve"> in obtaining local grant funding</w:t>
      </w:r>
      <w:r w:rsidR="00C43CCF" w:rsidRPr="00C94F4C">
        <w:rPr>
          <w:rFonts w:ascii="Arial" w:hAnsi="Arial"/>
          <w:sz w:val="28"/>
          <w:szCs w:val="28"/>
        </w:rPr>
        <w:t xml:space="preserve"> </w:t>
      </w:r>
      <w:r w:rsidR="00F94D48" w:rsidRPr="00C94F4C">
        <w:rPr>
          <w:rFonts w:ascii="Arial" w:hAnsi="Arial"/>
          <w:sz w:val="28"/>
          <w:szCs w:val="28"/>
        </w:rPr>
        <w:t>–</w:t>
      </w:r>
      <w:r w:rsidR="00C43CCF" w:rsidRPr="00C94F4C">
        <w:rPr>
          <w:rFonts w:ascii="Arial" w:hAnsi="Arial"/>
          <w:sz w:val="28"/>
          <w:szCs w:val="28"/>
        </w:rPr>
        <w:t xml:space="preserve"> GOLD</w:t>
      </w:r>
    </w:p>
    <w:p w14:paraId="44480DC0" w14:textId="77777777" w:rsidR="00BE0467" w:rsidRDefault="00314FD0">
      <w:pPr>
        <w:pStyle w:val="Default"/>
        <w:suppressAutoHyphens/>
        <w:spacing w:before="0" w:after="298" w:line="240" w:lineRule="auto"/>
        <w:rPr>
          <w:rFonts w:ascii="Arial" w:eastAsia="Arial" w:hAnsi="Arial" w:cs="Arial"/>
          <w:b/>
          <w:bCs/>
          <w:sz w:val="28"/>
          <w:szCs w:val="28"/>
        </w:rPr>
      </w:pPr>
      <w:r>
        <w:rPr>
          <w:rFonts w:ascii="Arial" w:hAnsi="Arial"/>
          <w:b/>
          <w:bCs/>
          <w:sz w:val="28"/>
          <w:szCs w:val="28"/>
        </w:rPr>
        <w:t>Scoring and Rating</w:t>
      </w:r>
    </w:p>
    <w:p w14:paraId="1B444FAD" w14:textId="1846F40E"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 xml:space="preserve">Each area is scored by the Counties Regional Officer and will then be signed off by the Director of Membership service. </w:t>
      </w:r>
    </w:p>
    <w:p w14:paraId="26B159EB" w14:textId="77777777"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That score is then translated into a rating level, for example:</w:t>
      </w:r>
    </w:p>
    <w:tbl>
      <w:tblPr>
        <w:tblW w:w="703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7"/>
        <w:gridCol w:w="5609"/>
      </w:tblGrid>
      <w:tr w:rsidR="00BE0467" w14:paraId="54614624" w14:textId="77777777" w:rsidTr="00793F26">
        <w:trPr>
          <w:trHeight w:val="367"/>
        </w:trPr>
        <w:tc>
          <w:tcPr>
            <w:tcW w:w="14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CD35D71" w14:textId="77777777" w:rsidR="00BE0467" w:rsidRDefault="00314FD0">
            <w:pPr>
              <w:pStyle w:val="TableStyle2"/>
              <w:suppressAutoHyphens/>
              <w:spacing w:after="240"/>
              <w:jc w:val="center"/>
            </w:pPr>
            <w:r>
              <w:rPr>
                <w:rFonts w:ascii="Times New Roman" w:hAnsi="Times New Roman"/>
                <w:b/>
                <w:bCs/>
                <w:sz w:val="24"/>
                <w:szCs w:val="24"/>
              </w:rPr>
              <w:t>Rating Level</w:t>
            </w:r>
          </w:p>
        </w:tc>
        <w:tc>
          <w:tcPr>
            <w:tcW w:w="560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3B4A66B" w14:textId="77777777" w:rsidR="00BE0467" w:rsidRDefault="00314FD0">
            <w:pPr>
              <w:pStyle w:val="TableStyle2"/>
              <w:suppressAutoHyphens/>
              <w:spacing w:after="240"/>
              <w:jc w:val="center"/>
            </w:pPr>
            <w:r>
              <w:rPr>
                <w:rFonts w:ascii="Times New Roman" w:hAnsi="Times New Roman"/>
                <w:b/>
                <w:bCs/>
                <w:sz w:val="24"/>
                <w:szCs w:val="24"/>
              </w:rPr>
              <w:t>Description</w:t>
            </w:r>
          </w:p>
        </w:tc>
      </w:tr>
      <w:tr w:rsidR="00BE0467" w14:paraId="4764F925" w14:textId="77777777" w:rsidTr="00793F26">
        <w:trPr>
          <w:trHeight w:val="367"/>
        </w:trPr>
        <w:tc>
          <w:tcPr>
            <w:tcW w:w="14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2CCA2CE" w14:textId="0B9F3E52" w:rsidR="00BE0467" w:rsidRDefault="00314FD0">
            <w:pPr>
              <w:pStyle w:val="TableStyle2"/>
              <w:suppressAutoHyphens/>
              <w:spacing w:after="240"/>
            </w:pPr>
            <w:r>
              <w:rPr>
                <w:rFonts w:ascii="Times New Roman" w:hAnsi="Times New Roman"/>
                <w:sz w:val="24"/>
                <w:szCs w:val="24"/>
              </w:rPr>
              <w:t>Gold</w:t>
            </w:r>
          </w:p>
        </w:tc>
        <w:tc>
          <w:tcPr>
            <w:tcW w:w="560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6F8E7680" w14:textId="77777777" w:rsidR="00BE0467" w:rsidRDefault="00314FD0">
            <w:pPr>
              <w:pStyle w:val="TableStyle2"/>
              <w:suppressAutoHyphens/>
              <w:spacing w:after="240"/>
            </w:pPr>
            <w:r>
              <w:rPr>
                <w:rFonts w:ascii="Times New Roman" w:hAnsi="Times New Roman"/>
                <w:sz w:val="24"/>
                <w:szCs w:val="24"/>
              </w:rPr>
              <w:t>Exceptional performance and contribution across all areas</w:t>
            </w:r>
          </w:p>
        </w:tc>
      </w:tr>
      <w:tr w:rsidR="00BE0467" w14:paraId="152E29FA" w14:textId="77777777" w:rsidTr="00793F26">
        <w:trPr>
          <w:trHeight w:val="367"/>
        </w:trPr>
        <w:tc>
          <w:tcPr>
            <w:tcW w:w="1427"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07B6E8F8" w14:textId="0E880DBB" w:rsidR="00BE0467" w:rsidRDefault="00314FD0">
            <w:pPr>
              <w:pStyle w:val="TableStyle2"/>
              <w:suppressAutoHyphens/>
              <w:spacing w:after="240"/>
            </w:pPr>
            <w:r>
              <w:rPr>
                <w:rFonts w:ascii="Times New Roman" w:hAnsi="Times New Roman"/>
                <w:sz w:val="24"/>
                <w:szCs w:val="24"/>
              </w:rPr>
              <w:t>Silver</w:t>
            </w:r>
          </w:p>
        </w:tc>
        <w:tc>
          <w:tcPr>
            <w:tcW w:w="5609"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0F14347C" w14:textId="77777777" w:rsidR="00BE0467" w:rsidRDefault="00314FD0">
            <w:pPr>
              <w:pStyle w:val="TableStyle2"/>
              <w:suppressAutoHyphens/>
              <w:spacing w:after="240"/>
            </w:pPr>
            <w:r>
              <w:rPr>
                <w:rFonts w:ascii="Times New Roman" w:hAnsi="Times New Roman"/>
                <w:sz w:val="24"/>
                <w:szCs w:val="24"/>
              </w:rPr>
              <w:t>Strong, consistent engagement and delivery</w:t>
            </w:r>
          </w:p>
        </w:tc>
      </w:tr>
      <w:tr w:rsidR="00BE0467" w14:paraId="5D2C2352" w14:textId="77777777" w:rsidTr="00793F26">
        <w:trPr>
          <w:trHeight w:val="367"/>
        </w:trPr>
        <w:tc>
          <w:tcPr>
            <w:tcW w:w="1427"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270D26C0" w14:textId="64A879FF" w:rsidR="00BE0467" w:rsidRDefault="00314FD0">
            <w:pPr>
              <w:pStyle w:val="TableStyle2"/>
              <w:suppressAutoHyphens/>
              <w:spacing w:after="240"/>
            </w:pPr>
            <w:r>
              <w:rPr>
                <w:rFonts w:ascii="Times New Roman" w:hAnsi="Times New Roman"/>
                <w:sz w:val="24"/>
                <w:szCs w:val="24"/>
              </w:rPr>
              <w:t>Bronze</w:t>
            </w:r>
          </w:p>
        </w:tc>
        <w:tc>
          <w:tcPr>
            <w:tcW w:w="5609"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14:paraId="3E945FCD" w14:textId="1A8DCF74" w:rsidR="00E46D63" w:rsidRPr="00E46D63" w:rsidRDefault="00314FD0">
            <w:pPr>
              <w:pStyle w:val="TableStyle2"/>
              <w:suppressAutoHyphens/>
              <w:spacing w:after="240"/>
              <w:rPr>
                <w:rFonts w:ascii="Times New Roman" w:hAnsi="Times New Roman"/>
                <w:sz w:val="24"/>
                <w:szCs w:val="24"/>
              </w:rPr>
            </w:pPr>
            <w:r>
              <w:rPr>
                <w:rFonts w:ascii="Times New Roman" w:hAnsi="Times New Roman"/>
                <w:sz w:val="24"/>
                <w:szCs w:val="24"/>
              </w:rPr>
              <w:t>Good performance with room for further growth</w:t>
            </w:r>
          </w:p>
        </w:tc>
      </w:tr>
    </w:tbl>
    <w:p w14:paraId="17624284" w14:textId="77777777" w:rsidR="00BE0467" w:rsidRDefault="00BE0467">
      <w:pPr>
        <w:pStyle w:val="Default"/>
        <w:suppressAutoHyphens/>
        <w:spacing w:before="0" w:after="240" w:line="240" w:lineRule="auto"/>
        <w:rPr>
          <w:rFonts w:ascii="Arial" w:eastAsia="Arial" w:hAnsi="Arial" w:cs="Arial"/>
          <w:sz w:val="28"/>
          <w:szCs w:val="28"/>
        </w:rPr>
      </w:pPr>
    </w:p>
    <w:p w14:paraId="2F9E8BAF" w14:textId="7CBB7675" w:rsidR="00BE0467" w:rsidRDefault="00314FD0">
      <w:pPr>
        <w:pStyle w:val="Body"/>
        <w:rPr>
          <w:rFonts w:ascii="Arial" w:hAnsi="Arial"/>
          <w:sz w:val="28"/>
          <w:szCs w:val="28"/>
        </w:rPr>
      </w:pPr>
      <w:r>
        <w:rPr>
          <w:rFonts w:ascii="Arial" w:hAnsi="Arial"/>
          <w:sz w:val="28"/>
          <w:szCs w:val="28"/>
        </w:rPr>
        <w:t xml:space="preserve">Each award comes with a different level of </w:t>
      </w:r>
      <w:r w:rsidR="00C57B5C">
        <w:rPr>
          <w:rFonts w:ascii="Arial" w:hAnsi="Arial"/>
          <w:sz w:val="28"/>
          <w:szCs w:val="28"/>
        </w:rPr>
        <w:t>Local Area Payment.</w:t>
      </w:r>
      <w:r>
        <w:rPr>
          <w:rFonts w:ascii="Arial" w:hAnsi="Arial"/>
          <w:sz w:val="28"/>
          <w:szCs w:val="28"/>
        </w:rPr>
        <w:t xml:space="preserve"> The higher the award the higher </w:t>
      </w:r>
      <w:r w:rsidR="00C57B5C">
        <w:rPr>
          <w:rFonts w:ascii="Arial" w:hAnsi="Arial"/>
          <w:sz w:val="28"/>
          <w:szCs w:val="28"/>
        </w:rPr>
        <w:t xml:space="preserve">payment. </w:t>
      </w:r>
      <w:r>
        <w:rPr>
          <w:rFonts w:ascii="Arial" w:hAnsi="Arial"/>
          <w:sz w:val="28"/>
          <w:szCs w:val="28"/>
        </w:rPr>
        <w:t xml:space="preserve"> </w:t>
      </w:r>
    </w:p>
    <w:p w14:paraId="54E5579C" w14:textId="77777777" w:rsidR="00314FD0" w:rsidRDefault="00314FD0">
      <w:pPr>
        <w:pStyle w:val="Body"/>
        <w:rPr>
          <w:rFonts w:ascii="Arial" w:hAnsi="Arial"/>
          <w:sz w:val="28"/>
          <w:szCs w:val="28"/>
        </w:rPr>
      </w:pPr>
    </w:p>
    <w:p w14:paraId="6B0F809F" w14:textId="57C22BA6" w:rsidR="00F764CC" w:rsidRPr="00F764CC" w:rsidRDefault="00F764CC" w:rsidP="00F764CC">
      <w:pPr>
        <w:pStyle w:val="Body"/>
        <w:rPr>
          <w:rFonts w:ascii="Arial" w:hAnsi="Arial"/>
          <w:sz w:val="28"/>
          <w:szCs w:val="28"/>
          <w:lang w:val="en-GB"/>
        </w:rPr>
      </w:pPr>
      <w:r w:rsidRPr="00F764CC">
        <w:rPr>
          <w:rFonts w:ascii="Arial" w:hAnsi="Arial"/>
          <w:sz w:val="28"/>
          <w:szCs w:val="28"/>
          <w:lang w:val="en-GB"/>
        </w:rPr>
        <w:t>There will be an appeals process for any LA that disagrees with its rating. Appeals will be heard by a panel made up of National Council Members and LA Secretaries from other Regions. The panel will review all evidence provided by the Regional Officer, along with any supporting evidence submitted by the LA.</w:t>
      </w:r>
    </w:p>
    <w:p w14:paraId="4CC636D1" w14:textId="77777777" w:rsidR="00F764CC" w:rsidRPr="00F764CC" w:rsidRDefault="00F764CC" w:rsidP="00F764CC">
      <w:pPr>
        <w:pStyle w:val="Body"/>
        <w:rPr>
          <w:rFonts w:ascii="Arial" w:hAnsi="Arial"/>
          <w:sz w:val="28"/>
          <w:szCs w:val="28"/>
          <w:lang w:val="en-GB"/>
        </w:rPr>
      </w:pPr>
      <w:r w:rsidRPr="00F764CC">
        <w:rPr>
          <w:rFonts w:ascii="Arial" w:hAnsi="Arial"/>
          <w:sz w:val="28"/>
          <w:szCs w:val="28"/>
          <w:lang w:val="en-GB"/>
        </w:rPr>
        <w:t>Where specific measurables have not been met, the minimum expectation is that the LA can demonstrate a clear and sustained effort to achieve them</w:t>
      </w:r>
    </w:p>
    <w:p w14:paraId="1B40285A" w14:textId="77777777" w:rsidR="002E2040" w:rsidRDefault="002E2040">
      <w:pPr>
        <w:pStyle w:val="Body"/>
        <w:rPr>
          <w:rFonts w:ascii="Arial" w:hAnsi="Arial"/>
          <w:sz w:val="28"/>
          <w:szCs w:val="28"/>
        </w:rPr>
      </w:pPr>
    </w:p>
    <w:p w14:paraId="70EC09AC" w14:textId="6DCD2B19" w:rsidR="002E2040" w:rsidRDefault="002E2040">
      <w:pPr>
        <w:pStyle w:val="Body"/>
        <w:rPr>
          <w:rFonts w:ascii="Arial" w:hAnsi="Arial"/>
          <w:sz w:val="28"/>
          <w:szCs w:val="28"/>
        </w:rPr>
      </w:pPr>
      <w:r>
        <w:rPr>
          <w:rFonts w:ascii="Arial" w:hAnsi="Arial"/>
          <w:sz w:val="28"/>
          <w:szCs w:val="28"/>
        </w:rPr>
        <w:t xml:space="preserve">There are </w:t>
      </w:r>
      <w:r w:rsidR="006E5054">
        <w:rPr>
          <w:rFonts w:ascii="Arial" w:hAnsi="Arial"/>
          <w:sz w:val="28"/>
          <w:szCs w:val="28"/>
        </w:rPr>
        <w:t>6</w:t>
      </w:r>
      <w:r w:rsidR="0013540F">
        <w:rPr>
          <w:rFonts w:ascii="Arial" w:hAnsi="Arial"/>
          <w:sz w:val="28"/>
          <w:szCs w:val="28"/>
        </w:rPr>
        <w:t xml:space="preserve"> BRONZE</w:t>
      </w:r>
      <w:r w:rsidR="006E5054">
        <w:rPr>
          <w:rFonts w:ascii="Arial" w:hAnsi="Arial"/>
          <w:sz w:val="28"/>
          <w:szCs w:val="28"/>
        </w:rPr>
        <w:t xml:space="preserve"> performance ratings</w:t>
      </w:r>
      <w:r w:rsidR="0013540F">
        <w:rPr>
          <w:rFonts w:ascii="Arial" w:hAnsi="Arial"/>
          <w:sz w:val="28"/>
          <w:szCs w:val="28"/>
        </w:rPr>
        <w:t>. To achieve a</w:t>
      </w:r>
      <w:r w:rsidR="006E5054">
        <w:rPr>
          <w:rFonts w:ascii="Arial" w:hAnsi="Arial"/>
          <w:sz w:val="28"/>
          <w:szCs w:val="28"/>
        </w:rPr>
        <w:t xml:space="preserve"> BRONZE</w:t>
      </w:r>
      <w:r w:rsidR="0013540F">
        <w:rPr>
          <w:rFonts w:ascii="Arial" w:hAnsi="Arial"/>
          <w:sz w:val="28"/>
          <w:szCs w:val="28"/>
        </w:rPr>
        <w:t xml:space="preserve"> </w:t>
      </w:r>
      <w:r w:rsidR="00972816">
        <w:rPr>
          <w:rFonts w:ascii="Arial" w:hAnsi="Arial"/>
          <w:sz w:val="28"/>
          <w:szCs w:val="28"/>
        </w:rPr>
        <w:t>rating,</w:t>
      </w:r>
      <w:r w:rsidR="002706BE">
        <w:rPr>
          <w:rFonts w:ascii="Arial" w:hAnsi="Arial"/>
          <w:sz w:val="28"/>
          <w:szCs w:val="28"/>
        </w:rPr>
        <w:t xml:space="preserve"> </w:t>
      </w:r>
      <w:r w:rsidR="006E5054">
        <w:rPr>
          <w:rFonts w:ascii="Arial" w:hAnsi="Arial"/>
          <w:sz w:val="28"/>
          <w:szCs w:val="28"/>
        </w:rPr>
        <w:t xml:space="preserve">we would expect </w:t>
      </w:r>
      <w:r w:rsidR="00D12860">
        <w:rPr>
          <w:rFonts w:ascii="Arial" w:hAnsi="Arial"/>
          <w:sz w:val="28"/>
          <w:szCs w:val="28"/>
        </w:rPr>
        <w:t>4</w:t>
      </w:r>
      <w:r w:rsidR="006E5054">
        <w:rPr>
          <w:rFonts w:ascii="Arial" w:hAnsi="Arial"/>
          <w:sz w:val="28"/>
          <w:szCs w:val="28"/>
        </w:rPr>
        <w:t xml:space="preserve"> of these to be </w:t>
      </w:r>
      <w:r w:rsidR="002706BE">
        <w:rPr>
          <w:rFonts w:ascii="Arial" w:hAnsi="Arial"/>
          <w:sz w:val="28"/>
          <w:szCs w:val="28"/>
        </w:rPr>
        <w:t xml:space="preserve">completed. </w:t>
      </w:r>
      <w:r w:rsidR="008F2C9E">
        <w:rPr>
          <w:rFonts w:ascii="Arial" w:hAnsi="Arial"/>
          <w:sz w:val="28"/>
          <w:szCs w:val="28"/>
        </w:rPr>
        <w:t xml:space="preserve"> </w:t>
      </w:r>
    </w:p>
    <w:p w14:paraId="0C00D5C4" w14:textId="77777777" w:rsidR="008F2C9E" w:rsidRDefault="008F2C9E">
      <w:pPr>
        <w:pStyle w:val="Body"/>
        <w:rPr>
          <w:rFonts w:ascii="Arial" w:hAnsi="Arial"/>
          <w:sz w:val="28"/>
          <w:szCs w:val="28"/>
        </w:rPr>
      </w:pPr>
    </w:p>
    <w:p w14:paraId="3EAC7DF8" w14:textId="2EEA1907" w:rsidR="00644C61" w:rsidRDefault="008F2C9E">
      <w:pPr>
        <w:pStyle w:val="Body"/>
        <w:rPr>
          <w:rFonts w:ascii="Arial" w:hAnsi="Arial"/>
          <w:sz w:val="28"/>
          <w:szCs w:val="28"/>
        </w:rPr>
      </w:pPr>
      <w:r>
        <w:rPr>
          <w:rFonts w:ascii="Arial" w:hAnsi="Arial"/>
          <w:sz w:val="28"/>
          <w:szCs w:val="28"/>
        </w:rPr>
        <w:t xml:space="preserve">There are 5 </w:t>
      </w:r>
      <w:r w:rsidR="001C4CD9">
        <w:rPr>
          <w:rFonts w:ascii="Arial" w:hAnsi="Arial"/>
          <w:sz w:val="28"/>
          <w:szCs w:val="28"/>
        </w:rPr>
        <w:t xml:space="preserve">SILVER </w:t>
      </w:r>
      <w:r>
        <w:rPr>
          <w:rFonts w:ascii="Arial" w:hAnsi="Arial"/>
          <w:sz w:val="28"/>
          <w:szCs w:val="28"/>
        </w:rPr>
        <w:t>performance ratings</w:t>
      </w:r>
      <w:r w:rsidR="001C4CD9">
        <w:rPr>
          <w:rFonts w:ascii="Arial" w:hAnsi="Arial"/>
          <w:sz w:val="28"/>
          <w:szCs w:val="28"/>
        </w:rPr>
        <w:t>. T</w:t>
      </w:r>
      <w:r>
        <w:rPr>
          <w:rFonts w:ascii="Arial" w:hAnsi="Arial"/>
          <w:sz w:val="28"/>
          <w:szCs w:val="28"/>
        </w:rPr>
        <w:t xml:space="preserve">o achieve a SILVER </w:t>
      </w:r>
      <w:r w:rsidR="00996F73">
        <w:rPr>
          <w:rFonts w:ascii="Arial" w:hAnsi="Arial"/>
          <w:sz w:val="28"/>
          <w:szCs w:val="28"/>
        </w:rPr>
        <w:t>rating,</w:t>
      </w:r>
      <w:r>
        <w:rPr>
          <w:rFonts w:ascii="Arial" w:hAnsi="Arial"/>
          <w:sz w:val="28"/>
          <w:szCs w:val="28"/>
        </w:rPr>
        <w:t xml:space="preserve"> we would expect </w:t>
      </w:r>
      <w:r w:rsidR="00D12860">
        <w:rPr>
          <w:rFonts w:ascii="Arial" w:hAnsi="Arial"/>
          <w:sz w:val="28"/>
          <w:szCs w:val="28"/>
        </w:rPr>
        <w:t>5</w:t>
      </w:r>
      <w:r>
        <w:rPr>
          <w:rFonts w:ascii="Arial" w:hAnsi="Arial"/>
          <w:sz w:val="28"/>
          <w:szCs w:val="28"/>
        </w:rPr>
        <w:t xml:space="preserve"> BRONZE </w:t>
      </w:r>
      <w:r w:rsidR="0005601F">
        <w:rPr>
          <w:rFonts w:ascii="Arial" w:hAnsi="Arial"/>
          <w:sz w:val="28"/>
          <w:szCs w:val="28"/>
        </w:rPr>
        <w:t xml:space="preserve">ratings </w:t>
      </w:r>
      <w:r>
        <w:rPr>
          <w:rFonts w:ascii="Arial" w:hAnsi="Arial"/>
          <w:sz w:val="28"/>
          <w:szCs w:val="28"/>
        </w:rPr>
        <w:t>and 2 SILVER</w:t>
      </w:r>
      <w:r w:rsidR="0005601F">
        <w:rPr>
          <w:rFonts w:ascii="Arial" w:hAnsi="Arial"/>
          <w:sz w:val="28"/>
          <w:szCs w:val="28"/>
        </w:rPr>
        <w:t xml:space="preserve"> ra</w:t>
      </w:r>
      <w:r w:rsidR="0013540F">
        <w:rPr>
          <w:rFonts w:ascii="Arial" w:hAnsi="Arial"/>
          <w:sz w:val="28"/>
          <w:szCs w:val="28"/>
        </w:rPr>
        <w:t>t</w:t>
      </w:r>
      <w:r w:rsidR="0005601F">
        <w:rPr>
          <w:rFonts w:ascii="Arial" w:hAnsi="Arial"/>
          <w:sz w:val="28"/>
          <w:szCs w:val="28"/>
        </w:rPr>
        <w:t>ings</w:t>
      </w:r>
      <w:r>
        <w:rPr>
          <w:rFonts w:ascii="Arial" w:hAnsi="Arial"/>
          <w:sz w:val="28"/>
          <w:szCs w:val="28"/>
        </w:rPr>
        <w:t xml:space="preserve"> to be completed</w:t>
      </w:r>
    </w:p>
    <w:p w14:paraId="156BD71A" w14:textId="77777777" w:rsidR="008F2C9E" w:rsidRDefault="008F2C9E">
      <w:pPr>
        <w:pStyle w:val="Body"/>
        <w:rPr>
          <w:rFonts w:ascii="Arial" w:hAnsi="Arial"/>
          <w:sz w:val="28"/>
          <w:szCs w:val="28"/>
        </w:rPr>
      </w:pPr>
    </w:p>
    <w:p w14:paraId="431F2903" w14:textId="1CF42299" w:rsidR="008F2C9E" w:rsidRDefault="0064616E">
      <w:pPr>
        <w:pStyle w:val="Body"/>
        <w:rPr>
          <w:rFonts w:ascii="Arial" w:hAnsi="Arial"/>
          <w:sz w:val="28"/>
          <w:szCs w:val="28"/>
        </w:rPr>
      </w:pPr>
      <w:r>
        <w:rPr>
          <w:rFonts w:ascii="Arial" w:hAnsi="Arial"/>
          <w:sz w:val="28"/>
          <w:szCs w:val="28"/>
        </w:rPr>
        <w:t>There are</w:t>
      </w:r>
      <w:r w:rsidR="008017ED">
        <w:rPr>
          <w:rFonts w:ascii="Arial" w:hAnsi="Arial"/>
          <w:sz w:val="28"/>
          <w:szCs w:val="28"/>
        </w:rPr>
        <w:t xml:space="preserve"> </w:t>
      </w:r>
      <w:r w:rsidR="001C4CD9">
        <w:rPr>
          <w:rFonts w:ascii="Arial" w:hAnsi="Arial"/>
          <w:sz w:val="28"/>
          <w:szCs w:val="28"/>
        </w:rPr>
        <w:t xml:space="preserve">5 </w:t>
      </w:r>
      <w:r w:rsidR="008017ED">
        <w:rPr>
          <w:rFonts w:ascii="Arial" w:hAnsi="Arial"/>
          <w:sz w:val="28"/>
          <w:szCs w:val="28"/>
        </w:rPr>
        <w:t>GOLD</w:t>
      </w:r>
      <w:r>
        <w:rPr>
          <w:rFonts w:ascii="Arial" w:hAnsi="Arial"/>
          <w:sz w:val="28"/>
          <w:szCs w:val="28"/>
        </w:rPr>
        <w:t xml:space="preserve"> </w:t>
      </w:r>
      <w:r w:rsidR="00644C61">
        <w:rPr>
          <w:rFonts w:ascii="Arial" w:hAnsi="Arial"/>
          <w:sz w:val="28"/>
          <w:szCs w:val="28"/>
        </w:rPr>
        <w:t>performance rating</w:t>
      </w:r>
      <w:r w:rsidR="008017ED">
        <w:rPr>
          <w:rFonts w:ascii="Arial" w:hAnsi="Arial"/>
          <w:sz w:val="28"/>
          <w:szCs w:val="28"/>
        </w:rPr>
        <w:t xml:space="preserve">s. To achieve a GOLD </w:t>
      </w:r>
      <w:r w:rsidR="00972816">
        <w:rPr>
          <w:rFonts w:ascii="Arial" w:hAnsi="Arial"/>
          <w:sz w:val="28"/>
          <w:szCs w:val="28"/>
        </w:rPr>
        <w:t>rating,</w:t>
      </w:r>
      <w:r w:rsidR="008017ED">
        <w:rPr>
          <w:rFonts w:ascii="Arial" w:hAnsi="Arial"/>
          <w:sz w:val="28"/>
          <w:szCs w:val="28"/>
        </w:rPr>
        <w:t xml:space="preserve"> we would expect </w:t>
      </w:r>
      <w:r w:rsidR="00D12860">
        <w:rPr>
          <w:rFonts w:ascii="Arial" w:hAnsi="Arial"/>
          <w:sz w:val="28"/>
          <w:szCs w:val="28"/>
        </w:rPr>
        <w:t xml:space="preserve">5 </w:t>
      </w:r>
      <w:r w:rsidR="00A93FA8">
        <w:rPr>
          <w:rFonts w:ascii="Arial" w:hAnsi="Arial"/>
          <w:sz w:val="28"/>
          <w:szCs w:val="28"/>
        </w:rPr>
        <w:t>BRONZE</w:t>
      </w:r>
      <w:r w:rsidR="0005601F">
        <w:rPr>
          <w:rFonts w:ascii="Arial" w:hAnsi="Arial"/>
          <w:sz w:val="28"/>
          <w:szCs w:val="28"/>
        </w:rPr>
        <w:t xml:space="preserve"> ratings</w:t>
      </w:r>
      <w:r w:rsidR="00A93FA8">
        <w:rPr>
          <w:rFonts w:ascii="Arial" w:hAnsi="Arial"/>
          <w:sz w:val="28"/>
          <w:szCs w:val="28"/>
        </w:rPr>
        <w:t xml:space="preserve">, </w:t>
      </w:r>
      <w:r w:rsidR="008017ED">
        <w:rPr>
          <w:rFonts w:ascii="Arial" w:hAnsi="Arial"/>
          <w:sz w:val="28"/>
          <w:szCs w:val="28"/>
        </w:rPr>
        <w:t>4 of the 5 S</w:t>
      </w:r>
      <w:r w:rsidR="00727B57">
        <w:rPr>
          <w:rFonts w:ascii="Arial" w:hAnsi="Arial"/>
          <w:sz w:val="28"/>
          <w:szCs w:val="28"/>
        </w:rPr>
        <w:t>ILVER</w:t>
      </w:r>
      <w:r w:rsidR="008017ED">
        <w:rPr>
          <w:rFonts w:ascii="Arial" w:hAnsi="Arial"/>
          <w:sz w:val="28"/>
          <w:szCs w:val="28"/>
        </w:rPr>
        <w:t xml:space="preserve"> ratings to be completed and 2 of the 5 </w:t>
      </w:r>
      <w:r w:rsidR="00727B57">
        <w:rPr>
          <w:rFonts w:ascii="Arial" w:hAnsi="Arial"/>
          <w:sz w:val="28"/>
          <w:szCs w:val="28"/>
        </w:rPr>
        <w:t>GOLD</w:t>
      </w:r>
      <w:r w:rsidR="008017ED">
        <w:rPr>
          <w:rFonts w:ascii="Arial" w:hAnsi="Arial"/>
          <w:sz w:val="28"/>
          <w:szCs w:val="28"/>
        </w:rPr>
        <w:t xml:space="preserve"> ratings. </w:t>
      </w:r>
      <w:r w:rsidR="00644C61">
        <w:rPr>
          <w:rFonts w:ascii="Arial" w:hAnsi="Arial"/>
          <w:sz w:val="28"/>
          <w:szCs w:val="28"/>
        </w:rPr>
        <w:t xml:space="preserve"> </w:t>
      </w:r>
    </w:p>
    <w:p w14:paraId="72DDBB2C" w14:textId="25893119" w:rsidR="000A68AC" w:rsidRDefault="000A68AC">
      <w:pPr>
        <w:pStyle w:val="Body"/>
        <w:rPr>
          <w:rFonts w:ascii="Arial" w:hAnsi="Arial"/>
          <w:sz w:val="28"/>
          <w:szCs w:val="28"/>
        </w:rPr>
      </w:pPr>
    </w:p>
    <w:p w14:paraId="3E36E5F7" w14:textId="27D43DB0" w:rsidR="00314FD0" w:rsidRDefault="006867A3">
      <w:pPr>
        <w:pStyle w:val="Body"/>
        <w:rPr>
          <w:rFonts w:ascii="Arial" w:eastAsia="Arial" w:hAnsi="Arial" w:cs="Arial"/>
          <w:sz w:val="28"/>
          <w:szCs w:val="28"/>
        </w:rPr>
      </w:pPr>
      <w:r w:rsidRPr="006867A3">
        <w:rPr>
          <w:rFonts w:ascii="Arial" w:eastAsia="Arial" w:hAnsi="Arial" w:cs="Arial"/>
          <w:sz w:val="28"/>
          <w:szCs w:val="28"/>
        </w:rPr>
        <w:t xml:space="preserve">We </w:t>
      </w:r>
      <w:proofErr w:type="spellStart"/>
      <w:r w:rsidRPr="006867A3">
        <w:rPr>
          <w:rFonts w:ascii="Arial" w:eastAsia="Arial" w:hAnsi="Arial" w:cs="Arial"/>
          <w:sz w:val="28"/>
          <w:szCs w:val="28"/>
        </w:rPr>
        <w:t>recognise</w:t>
      </w:r>
      <w:proofErr w:type="spellEnd"/>
      <w:r w:rsidRPr="006867A3">
        <w:rPr>
          <w:rFonts w:ascii="Arial" w:eastAsia="Arial" w:hAnsi="Arial" w:cs="Arial"/>
          <w:sz w:val="28"/>
          <w:szCs w:val="28"/>
        </w:rPr>
        <w:t xml:space="preserve"> that some counties may face constraints related to the </w:t>
      </w:r>
      <w:proofErr w:type="spellStart"/>
      <w:r w:rsidRPr="006867A3">
        <w:rPr>
          <w:rFonts w:ascii="Arial" w:eastAsia="Arial" w:hAnsi="Arial" w:cs="Arial"/>
          <w:sz w:val="28"/>
          <w:szCs w:val="28"/>
        </w:rPr>
        <w:t>centres</w:t>
      </w:r>
      <w:proofErr w:type="spellEnd"/>
      <w:r w:rsidRPr="006867A3">
        <w:rPr>
          <w:rFonts w:ascii="Arial" w:eastAsia="Arial" w:hAnsi="Arial" w:cs="Arial"/>
          <w:sz w:val="28"/>
          <w:szCs w:val="28"/>
        </w:rPr>
        <w:t xml:space="preserve"> they operate in, which could make certain ratings difficult or impossible to achieve. Regional teams will take these circumstances into consideration, and an appeals process is available if you believe there are additional factors that should be reviewed.</w:t>
      </w:r>
    </w:p>
    <w:p w14:paraId="16A55B9E" w14:textId="77777777" w:rsidR="00DA3B37" w:rsidRDefault="00DA3B37">
      <w:pPr>
        <w:pStyle w:val="Body"/>
        <w:rPr>
          <w:rFonts w:ascii="Arial" w:eastAsia="Arial" w:hAnsi="Arial" w:cs="Arial"/>
          <w:sz w:val="28"/>
          <w:szCs w:val="28"/>
        </w:rPr>
      </w:pPr>
    </w:p>
    <w:p w14:paraId="74E4B919" w14:textId="77777777" w:rsidR="00DA3B37" w:rsidRDefault="00DA3B37">
      <w:pPr>
        <w:pStyle w:val="Body"/>
        <w:rPr>
          <w:rFonts w:ascii="Arial" w:eastAsia="Arial" w:hAnsi="Arial" w:cs="Arial"/>
          <w:sz w:val="28"/>
          <w:szCs w:val="28"/>
        </w:rPr>
      </w:pPr>
    </w:p>
    <w:p w14:paraId="04D12335" w14:textId="77777777" w:rsidR="006867A3" w:rsidRDefault="006867A3">
      <w:pPr>
        <w:pStyle w:val="Body"/>
        <w:rPr>
          <w:rFonts w:ascii="Arial" w:eastAsia="Arial" w:hAnsi="Arial" w:cs="Arial"/>
          <w:sz w:val="28"/>
          <w:szCs w:val="28"/>
        </w:rPr>
      </w:pPr>
    </w:p>
    <w:p w14:paraId="5DD56F91" w14:textId="77777777" w:rsidR="00BE0467" w:rsidRDefault="00314FD0">
      <w:pPr>
        <w:pStyle w:val="Default"/>
        <w:suppressAutoHyphens/>
        <w:spacing w:before="0" w:after="298" w:line="240" w:lineRule="auto"/>
        <w:rPr>
          <w:rFonts w:ascii="Arial" w:eastAsia="Arial" w:hAnsi="Arial" w:cs="Arial"/>
          <w:b/>
          <w:bCs/>
          <w:sz w:val="28"/>
          <w:szCs w:val="28"/>
        </w:rPr>
      </w:pPr>
      <w:r>
        <w:rPr>
          <w:rFonts w:ascii="Arial" w:hAnsi="Arial"/>
          <w:b/>
          <w:bCs/>
          <w:sz w:val="28"/>
          <w:szCs w:val="28"/>
        </w:rPr>
        <w:t>Benefits to Local Associations</w:t>
      </w:r>
    </w:p>
    <w:p w14:paraId="6025E4F7" w14:textId="77777777"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Associations will receive constructive feedback following each review, along with tailored support from the BTBA. Higher-rated associations may also receive additional recognition opportunities — such as features in BTBA communications, certificates, or awards at national events.</w:t>
      </w:r>
    </w:p>
    <w:p w14:paraId="28CDC906" w14:textId="77777777"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By focusing on clear, measurable areas of success, this system aims to empower local leaders, build stronger communities, and enhance the experience of every bowler.</w:t>
      </w:r>
    </w:p>
    <w:p w14:paraId="79A5B73B" w14:textId="77777777" w:rsidR="00BE0467" w:rsidRDefault="00314FD0">
      <w:pPr>
        <w:pStyle w:val="Default"/>
        <w:suppressAutoHyphens/>
        <w:spacing w:before="0" w:after="298" w:line="240" w:lineRule="auto"/>
        <w:rPr>
          <w:rFonts w:ascii="Arial" w:eastAsia="Arial" w:hAnsi="Arial" w:cs="Arial"/>
          <w:b/>
          <w:bCs/>
          <w:sz w:val="28"/>
          <w:szCs w:val="28"/>
        </w:rPr>
      </w:pPr>
      <w:r>
        <w:rPr>
          <w:rFonts w:ascii="Arial" w:hAnsi="Arial"/>
          <w:b/>
          <w:bCs/>
          <w:sz w:val="28"/>
          <w:szCs w:val="28"/>
          <w:lang w:val="it-IT"/>
        </w:rPr>
        <w:t>Conclusion</w:t>
      </w:r>
    </w:p>
    <w:p w14:paraId="65733A48" w14:textId="77777777"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The BTBA Local Association Rating System is more than just a score with a financial incentive, it</w:t>
      </w:r>
      <w:r>
        <w:rPr>
          <w:rFonts w:ascii="Arial" w:hAnsi="Arial"/>
          <w:sz w:val="28"/>
          <w:szCs w:val="28"/>
          <w:rtl/>
        </w:rPr>
        <w:t>’</w:t>
      </w:r>
      <w:proofErr w:type="spellStart"/>
      <w:r>
        <w:rPr>
          <w:rFonts w:ascii="Arial" w:hAnsi="Arial"/>
          <w:sz w:val="28"/>
          <w:szCs w:val="28"/>
        </w:rPr>
        <w:t>s</w:t>
      </w:r>
      <w:proofErr w:type="spellEnd"/>
      <w:r>
        <w:rPr>
          <w:rFonts w:ascii="Arial" w:hAnsi="Arial"/>
          <w:sz w:val="28"/>
          <w:szCs w:val="28"/>
        </w:rPr>
        <w:t xml:space="preserve"> a roadmap to progress!</w:t>
      </w:r>
    </w:p>
    <w:p w14:paraId="108FD312" w14:textId="77777777" w:rsidR="00BE0467" w:rsidRDefault="00314FD0">
      <w:pPr>
        <w:pStyle w:val="Default"/>
        <w:suppressAutoHyphens/>
        <w:spacing w:before="0" w:after="240" w:line="240" w:lineRule="auto"/>
        <w:rPr>
          <w:rFonts w:ascii="Arial" w:eastAsia="Arial" w:hAnsi="Arial" w:cs="Arial"/>
          <w:sz w:val="28"/>
          <w:szCs w:val="28"/>
        </w:rPr>
      </w:pPr>
      <w:r>
        <w:rPr>
          <w:rFonts w:ascii="Arial" w:hAnsi="Arial"/>
          <w:sz w:val="28"/>
          <w:szCs w:val="28"/>
        </w:rPr>
        <w:t>It highlights where we excel, identifies where we can grow, and celebrates the passion and effort that drive tenpin bowling forward in every part of the country.</w:t>
      </w:r>
    </w:p>
    <w:p w14:paraId="21E10FEE" w14:textId="26307A0C" w:rsidR="00F94D48" w:rsidRDefault="00314FD0">
      <w:pPr>
        <w:pStyle w:val="Default"/>
        <w:suppressAutoHyphens/>
        <w:spacing w:before="0" w:after="240" w:line="240" w:lineRule="auto"/>
        <w:rPr>
          <w:rFonts w:ascii="Arial" w:hAnsi="Arial"/>
          <w:sz w:val="28"/>
          <w:szCs w:val="28"/>
        </w:rPr>
      </w:pPr>
      <w:r>
        <w:rPr>
          <w:rFonts w:ascii="Arial" w:hAnsi="Arial"/>
          <w:sz w:val="28"/>
          <w:szCs w:val="28"/>
        </w:rPr>
        <w:t>Together, through transparency, collaboration, and shared ambition, we can ensure that every Local Association continues to thrive and inspire the next generation of bowlers.</w:t>
      </w:r>
    </w:p>
    <w:p w14:paraId="3977BC26" w14:textId="77777777" w:rsidR="00B16AEA" w:rsidRDefault="00B16AEA">
      <w:pPr>
        <w:pStyle w:val="Default"/>
        <w:suppressAutoHyphens/>
        <w:spacing w:before="0" w:after="240" w:line="240" w:lineRule="auto"/>
        <w:rPr>
          <w:rFonts w:ascii="Arial" w:hAnsi="Arial"/>
          <w:sz w:val="28"/>
          <w:szCs w:val="28"/>
        </w:rPr>
      </w:pPr>
    </w:p>
    <w:tbl>
      <w:tblPr>
        <w:tblW w:w="8200" w:type="dxa"/>
        <w:tblLook w:val="04A0" w:firstRow="1" w:lastRow="0" w:firstColumn="1" w:lastColumn="0" w:noHBand="0" w:noVBand="1"/>
      </w:tblPr>
      <w:tblGrid>
        <w:gridCol w:w="6700"/>
        <w:gridCol w:w="1500"/>
      </w:tblGrid>
      <w:tr w:rsidR="00C94F4C" w:rsidRPr="00C94F4C" w14:paraId="16B8CDE3" w14:textId="77777777" w:rsidTr="00C94F4C">
        <w:trPr>
          <w:trHeight w:val="290"/>
        </w:trPr>
        <w:tc>
          <w:tcPr>
            <w:tcW w:w="6700" w:type="dxa"/>
            <w:tcBorders>
              <w:top w:val="nil"/>
              <w:left w:val="nil"/>
              <w:bottom w:val="nil"/>
              <w:right w:val="nil"/>
            </w:tcBorders>
            <w:shd w:val="clear" w:color="auto" w:fill="auto"/>
            <w:noWrap/>
            <w:vAlign w:val="bottom"/>
            <w:hideMark/>
          </w:tcPr>
          <w:p w14:paraId="66AE73E0" w14:textId="5AD0A2C5" w:rsidR="00C94F4C" w:rsidRPr="00707493" w:rsidRDefault="00F94D48" w:rsidP="00C94F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bdr w:val="none" w:sz="0" w:space="0" w:color="auto"/>
                <w:lang w:val="en-GB" w:eastAsia="en-GB"/>
              </w:rPr>
            </w:pPr>
            <w:r w:rsidRPr="00707493">
              <w:rPr>
                <w:rFonts w:ascii="Arial" w:hAnsi="Arial"/>
                <w:b/>
                <w:bCs/>
              </w:rPr>
              <w:t xml:space="preserve">Your </w:t>
            </w:r>
            <w:r w:rsidR="003F7495" w:rsidRPr="00707493">
              <w:rPr>
                <w:rFonts w:ascii="Arial" w:hAnsi="Arial"/>
                <w:b/>
                <w:bCs/>
              </w:rPr>
              <w:t xml:space="preserve">BTBA Local Association Rewards check list </w:t>
            </w:r>
          </w:p>
        </w:tc>
        <w:tc>
          <w:tcPr>
            <w:tcW w:w="1500" w:type="dxa"/>
            <w:tcBorders>
              <w:top w:val="nil"/>
              <w:left w:val="nil"/>
              <w:bottom w:val="nil"/>
              <w:right w:val="nil"/>
            </w:tcBorders>
            <w:shd w:val="clear" w:color="auto" w:fill="auto"/>
            <w:noWrap/>
            <w:vAlign w:val="bottom"/>
            <w:hideMark/>
          </w:tcPr>
          <w:p w14:paraId="4DA03908"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r>
      <w:tr w:rsidR="00C94F4C" w:rsidRPr="00C94F4C" w14:paraId="59DDFD2D" w14:textId="77777777" w:rsidTr="00C94F4C">
        <w:trPr>
          <w:trHeight w:val="290"/>
        </w:trPr>
        <w:tc>
          <w:tcPr>
            <w:tcW w:w="6700" w:type="dxa"/>
            <w:tcBorders>
              <w:top w:val="nil"/>
              <w:left w:val="nil"/>
              <w:bottom w:val="nil"/>
              <w:right w:val="nil"/>
            </w:tcBorders>
            <w:shd w:val="clear" w:color="auto" w:fill="auto"/>
            <w:noWrap/>
            <w:vAlign w:val="bottom"/>
            <w:hideMark/>
          </w:tcPr>
          <w:p w14:paraId="4ABF391C"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b/>
                <w:bCs/>
                <w:color w:val="000000"/>
                <w:sz w:val="22"/>
                <w:szCs w:val="22"/>
                <w:bdr w:val="none" w:sz="0" w:space="0" w:color="auto"/>
                <w:lang w:val="en-GB" w:eastAsia="en-GB"/>
              </w:rPr>
            </w:pPr>
            <w:r w:rsidRPr="00C94F4C">
              <w:rPr>
                <w:rFonts w:ascii="Aptos Narrow" w:eastAsia="Times New Roman" w:hAnsi="Aptos Narrow"/>
                <w:b/>
                <w:bCs/>
                <w:color w:val="000000"/>
                <w:sz w:val="22"/>
                <w:szCs w:val="22"/>
                <w:bdr w:val="none" w:sz="0" w:space="0" w:color="auto"/>
                <w:lang w:val="en-GB" w:eastAsia="en-GB"/>
              </w:rPr>
              <w:t xml:space="preserve">Bronze Level </w:t>
            </w:r>
          </w:p>
        </w:tc>
        <w:tc>
          <w:tcPr>
            <w:tcW w:w="1500" w:type="dxa"/>
            <w:tcBorders>
              <w:top w:val="nil"/>
              <w:left w:val="nil"/>
              <w:bottom w:val="nil"/>
              <w:right w:val="nil"/>
            </w:tcBorders>
            <w:shd w:val="clear" w:color="auto" w:fill="auto"/>
            <w:noWrap/>
            <w:vAlign w:val="bottom"/>
            <w:hideMark/>
          </w:tcPr>
          <w:p w14:paraId="24FEB121"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xml:space="preserve">Tick if achieved </w:t>
            </w:r>
          </w:p>
        </w:tc>
      </w:tr>
      <w:tr w:rsidR="00C94F4C" w:rsidRPr="00C94F4C" w14:paraId="40A5BCEC" w14:textId="77777777" w:rsidTr="00C94F4C">
        <w:trPr>
          <w:trHeight w:val="590"/>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69E69"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C94F4C">
              <w:rPr>
                <w:rFonts w:ascii="Aptos Narrow" w:eastAsia="Times New Roman" w:hAnsi="Aptos Narrow"/>
                <w:color w:val="000000"/>
                <w:sz w:val="20"/>
                <w:szCs w:val="20"/>
                <w:bdr w:val="none" w:sz="0" w:space="0" w:color="auto"/>
                <w:lang w:val="en-GB" w:eastAsia="en-GB"/>
              </w:rPr>
              <w:t xml:space="preserve">LA representation at BTBA AGM, Inter County Think Tank, Regional LA meetings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437EDAD"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53EABBF4" w14:textId="77777777" w:rsidTr="00C94F4C">
        <w:trPr>
          <w:trHeight w:val="290"/>
        </w:trPr>
        <w:tc>
          <w:tcPr>
            <w:tcW w:w="6700" w:type="dxa"/>
            <w:vMerge w:val="restart"/>
            <w:tcBorders>
              <w:top w:val="nil"/>
              <w:left w:val="single" w:sz="4" w:space="0" w:color="auto"/>
              <w:bottom w:val="single" w:sz="4" w:space="0" w:color="auto"/>
              <w:right w:val="single" w:sz="4" w:space="0" w:color="auto"/>
            </w:tcBorders>
            <w:shd w:val="clear" w:color="auto" w:fill="auto"/>
            <w:vAlign w:val="center"/>
            <w:hideMark/>
          </w:tcPr>
          <w:p w14:paraId="314D709E"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C94F4C">
              <w:rPr>
                <w:rFonts w:ascii="Aptos Narrow" w:eastAsia="Times New Roman" w:hAnsi="Aptos Narrow"/>
                <w:color w:val="000000"/>
                <w:sz w:val="20"/>
                <w:szCs w:val="20"/>
                <w:bdr w:val="none" w:sz="0" w:space="0" w:color="auto"/>
                <w:lang w:eastAsia="en-GB"/>
              </w:rPr>
              <w:t xml:space="preserve">Responsiveness to BTBA correspondence and requests, including LA votes and nominations to the BTBA bowling awards </w:t>
            </w:r>
          </w:p>
        </w:tc>
        <w:tc>
          <w:tcPr>
            <w:tcW w:w="1500" w:type="dxa"/>
            <w:tcBorders>
              <w:top w:val="nil"/>
              <w:left w:val="nil"/>
              <w:bottom w:val="nil"/>
              <w:right w:val="single" w:sz="4" w:space="0" w:color="auto"/>
            </w:tcBorders>
            <w:shd w:val="clear" w:color="auto" w:fill="auto"/>
            <w:noWrap/>
            <w:vAlign w:val="bottom"/>
            <w:hideMark/>
          </w:tcPr>
          <w:p w14:paraId="02E630CC"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260B1124" w14:textId="77777777" w:rsidTr="00C94F4C">
        <w:trPr>
          <w:trHeight w:val="290"/>
        </w:trPr>
        <w:tc>
          <w:tcPr>
            <w:tcW w:w="6700" w:type="dxa"/>
            <w:vMerge/>
            <w:tcBorders>
              <w:top w:val="nil"/>
              <w:left w:val="single" w:sz="4" w:space="0" w:color="auto"/>
              <w:bottom w:val="single" w:sz="4" w:space="0" w:color="auto"/>
              <w:right w:val="single" w:sz="4" w:space="0" w:color="auto"/>
            </w:tcBorders>
            <w:vAlign w:val="center"/>
            <w:hideMark/>
          </w:tcPr>
          <w:p w14:paraId="6F39622C"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p>
        </w:tc>
        <w:tc>
          <w:tcPr>
            <w:tcW w:w="1500" w:type="dxa"/>
            <w:tcBorders>
              <w:top w:val="nil"/>
              <w:left w:val="nil"/>
              <w:bottom w:val="single" w:sz="4" w:space="0" w:color="auto"/>
              <w:right w:val="single" w:sz="4" w:space="0" w:color="auto"/>
            </w:tcBorders>
            <w:shd w:val="clear" w:color="auto" w:fill="auto"/>
            <w:noWrap/>
            <w:vAlign w:val="bottom"/>
            <w:hideMark/>
          </w:tcPr>
          <w:p w14:paraId="07781D5C"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44490782" w14:textId="77777777" w:rsidTr="00C94F4C">
        <w:trPr>
          <w:trHeight w:val="290"/>
        </w:trPr>
        <w:tc>
          <w:tcPr>
            <w:tcW w:w="6700" w:type="dxa"/>
            <w:vMerge w:val="restart"/>
            <w:tcBorders>
              <w:top w:val="nil"/>
              <w:left w:val="single" w:sz="4" w:space="0" w:color="auto"/>
              <w:bottom w:val="single" w:sz="4" w:space="0" w:color="auto"/>
              <w:right w:val="single" w:sz="4" w:space="0" w:color="auto"/>
            </w:tcBorders>
            <w:shd w:val="clear" w:color="auto" w:fill="auto"/>
            <w:vAlign w:val="center"/>
            <w:hideMark/>
          </w:tcPr>
          <w:p w14:paraId="119D46D5"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C94F4C">
              <w:rPr>
                <w:rFonts w:ascii="Aptos Narrow" w:eastAsia="Times New Roman" w:hAnsi="Aptos Narrow"/>
                <w:color w:val="000000"/>
                <w:sz w:val="20"/>
                <w:szCs w:val="20"/>
                <w:bdr w:val="none" w:sz="0" w:space="0" w:color="auto"/>
                <w:lang w:eastAsia="en-GB"/>
              </w:rPr>
              <w:t xml:space="preserve">Local Association Meetings – 4 meetings a year, (this includes the yearly AGM). Minutes of meetings and end of year accounts sent to Regional Officers. </w:t>
            </w:r>
          </w:p>
        </w:tc>
        <w:tc>
          <w:tcPr>
            <w:tcW w:w="1500" w:type="dxa"/>
            <w:tcBorders>
              <w:top w:val="nil"/>
              <w:left w:val="nil"/>
              <w:bottom w:val="nil"/>
              <w:right w:val="single" w:sz="4" w:space="0" w:color="auto"/>
            </w:tcBorders>
            <w:shd w:val="clear" w:color="auto" w:fill="auto"/>
            <w:noWrap/>
            <w:vAlign w:val="bottom"/>
            <w:hideMark/>
          </w:tcPr>
          <w:p w14:paraId="59B3080F"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4E5812E0" w14:textId="77777777" w:rsidTr="00C94F4C">
        <w:trPr>
          <w:trHeight w:val="400"/>
        </w:trPr>
        <w:tc>
          <w:tcPr>
            <w:tcW w:w="6700" w:type="dxa"/>
            <w:vMerge/>
            <w:tcBorders>
              <w:top w:val="nil"/>
              <w:left w:val="single" w:sz="4" w:space="0" w:color="auto"/>
              <w:bottom w:val="single" w:sz="4" w:space="0" w:color="auto"/>
              <w:right w:val="single" w:sz="4" w:space="0" w:color="auto"/>
            </w:tcBorders>
            <w:vAlign w:val="center"/>
            <w:hideMark/>
          </w:tcPr>
          <w:p w14:paraId="40B1DAD2"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p>
        </w:tc>
        <w:tc>
          <w:tcPr>
            <w:tcW w:w="1500" w:type="dxa"/>
            <w:tcBorders>
              <w:top w:val="nil"/>
              <w:left w:val="nil"/>
              <w:bottom w:val="single" w:sz="4" w:space="0" w:color="auto"/>
              <w:right w:val="single" w:sz="4" w:space="0" w:color="auto"/>
            </w:tcBorders>
            <w:shd w:val="clear" w:color="auto" w:fill="auto"/>
            <w:noWrap/>
            <w:vAlign w:val="bottom"/>
            <w:hideMark/>
          </w:tcPr>
          <w:p w14:paraId="022486E8"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369F0D97" w14:textId="77777777" w:rsidTr="00C94F4C">
        <w:trPr>
          <w:trHeight w:val="1050"/>
        </w:trPr>
        <w:tc>
          <w:tcPr>
            <w:tcW w:w="6700" w:type="dxa"/>
            <w:vMerge w:val="restart"/>
            <w:tcBorders>
              <w:top w:val="nil"/>
              <w:left w:val="single" w:sz="4" w:space="0" w:color="auto"/>
              <w:bottom w:val="single" w:sz="4" w:space="0" w:color="auto"/>
              <w:right w:val="single" w:sz="4" w:space="0" w:color="auto"/>
            </w:tcBorders>
            <w:shd w:val="clear" w:color="auto" w:fill="auto"/>
            <w:vAlign w:val="center"/>
            <w:hideMark/>
          </w:tcPr>
          <w:p w14:paraId="23D8F5BE" w14:textId="6243652F"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C94F4C">
              <w:rPr>
                <w:rFonts w:ascii="Aptos Narrow" w:eastAsia="Times New Roman" w:hAnsi="Aptos Narrow"/>
                <w:color w:val="000000"/>
                <w:sz w:val="20"/>
                <w:szCs w:val="20"/>
                <w:bdr w:val="none" w:sz="0" w:space="0" w:color="auto"/>
                <w:lang w:eastAsia="en-GB"/>
              </w:rPr>
              <w:t xml:space="preserve">Each LA to have their own official Bank Account held in the name of the county with financial controls where account is not to be used as a personal account; signatories recorded and reviewed </w:t>
            </w:r>
            <w:r w:rsidR="000A4081">
              <w:rPr>
                <w:rFonts w:ascii="Aptos Narrow" w:eastAsia="Times New Roman" w:hAnsi="Aptos Narrow"/>
                <w:color w:val="000000"/>
                <w:sz w:val="20"/>
                <w:szCs w:val="20"/>
                <w:bdr w:val="none" w:sz="0" w:space="0" w:color="auto"/>
                <w:lang w:eastAsia="en-GB"/>
              </w:rPr>
              <w:t>quarterly</w:t>
            </w:r>
          </w:p>
        </w:tc>
        <w:tc>
          <w:tcPr>
            <w:tcW w:w="1500" w:type="dxa"/>
            <w:tcBorders>
              <w:top w:val="nil"/>
              <w:left w:val="nil"/>
              <w:bottom w:val="nil"/>
              <w:right w:val="single" w:sz="4" w:space="0" w:color="auto"/>
            </w:tcBorders>
            <w:shd w:val="clear" w:color="auto" w:fill="auto"/>
            <w:noWrap/>
            <w:vAlign w:val="bottom"/>
            <w:hideMark/>
          </w:tcPr>
          <w:p w14:paraId="555846C0"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715B778C" w14:textId="77777777" w:rsidTr="00C94F4C">
        <w:trPr>
          <w:trHeight w:val="170"/>
        </w:trPr>
        <w:tc>
          <w:tcPr>
            <w:tcW w:w="6700" w:type="dxa"/>
            <w:vMerge/>
            <w:tcBorders>
              <w:top w:val="nil"/>
              <w:left w:val="single" w:sz="4" w:space="0" w:color="auto"/>
              <w:bottom w:val="single" w:sz="4" w:space="0" w:color="auto"/>
              <w:right w:val="single" w:sz="4" w:space="0" w:color="auto"/>
            </w:tcBorders>
            <w:vAlign w:val="center"/>
            <w:hideMark/>
          </w:tcPr>
          <w:p w14:paraId="0ED92B88"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p>
        </w:tc>
        <w:tc>
          <w:tcPr>
            <w:tcW w:w="1500" w:type="dxa"/>
            <w:tcBorders>
              <w:top w:val="nil"/>
              <w:left w:val="nil"/>
              <w:bottom w:val="single" w:sz="4" w:space="0" w:color="auto"/>
              <w:right w:val="single" w:sz="4" w:space="0" w:color="auto"/>
            </w:tcBorders>
            <w:shd w:val="clear" w:color="auto" w:fill="auto"/>
            <w:noWrap/>
            <w:vAlign w:val="bottom"/>
            <w:hideMark/>
          </w:tcPr>
          <w:p w14:paraId="3C67B36F"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1FDBEBDD" w14:textId="77777777" w:rsidTr="00C94F4C">
        <w:trPr>
          <w:trHeight w:val="650"/>
        </w:trPr>
        <w:tc>
          <w:tcPr>
            <w:tcW w:w="6700" w:type="dxa"/>
            <w:tcBorders>
              <w:top w:val="nil"/>
              <w:left w:val="single" w:sz="4" w:space="0" w:color="auto"/>
              <w:bottom w:val="single" w:sz="4" w:space="0" w:color="auto"/>
              <w:right w:val="single" w:sz="4" w:space="0" w:color="auto"/>
            </w:tcBorders>
            <w:shd w:val="clear" w:color="auto" w:fill="auto"/>
            <w:noWrap/>
            <w:vAlign w:val="center"/>
            <w:hideMark/>
          </w:tcPr>
          <w:p w14:paraId="5D0627F9"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C94F4C">
              <w:rPr>
                <w:rFonts w:ascii="Aptos Narrow" w:eastAsia="Times New Roman" w:hAnsi="Aptos Narrow"/>
                <w:color w:val="000000"/>
                <w:sz w:val="20"/>
                <w:szCs w:val="20"/>
                <w:bdr w:val="none" w:sz="0" w:space="0" w:color="auto"/>
                <w:lang w:eastAsia="en-GB"/>
              </w:rPr>
              <w:t xml:space="preserve">County Trials to be organized and advertised </w:t>
            </w:r>
          </w:p>
        </w:tc>
        <w:tc>
          <w:tcPr>
            <w:tcW w:w="1500" w:type="dxa"/>
            <w:tcBorders>
              <w:top w:val="nil"/>
              <w:left w:val="nil"/>
              <w:bottom w:val="single" w:sz="4" w:space="0" w:color="auto"/>
              <w:right w:val="single" w:sz="4" w:space="0" w:color="auto"/>
            </w:tcBorders>
            <w:shd w:val="clear" w:color="auto" w:fill="auto"/>
            <w:noWrap/>
            <w:vAlign w:val="bottom"/>
            <w:hideMark/>
          </w:tcPr>
          <w:p w14:paraId="50386DDF"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363776C7" w14:textId="77777777" w:rsidTr="00C94F4C">
        <w:trPr>
          <w:trHeight w:val="290"/>
        </w:trPr>
        <w:tc>
          <w:tcPr>
            <w:tcW w:w="6700" w:type="dxa"/>
            <w:vMerge w:val="restart"/>
            <w:tcBorders>
              <w:top w:val="nil"/>
              <w:left w:val="single" w:sz="4" w:space="0" w:color="auto"/>
              <w:bottom w:val="single" w:sz="4" w:space="0" w:color="auto"/>
              <w:right w:val="single" w:sz="4" w:space="0" w:color="auto"/>
            </w:tcBorders>
            <w:shd w:val="clear" w:color="auto" w:fill="auto"/>
            <w:vAlign w:val="bottom"/>
            <w:hideMark/>
          </w:tcPr>
          <w:p w14:paraId="52F44DAF"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C94F4C">
              <w:rPr>
                <w:rFonts w:ascii="Aptos Narrow" w:eastAsia="Times New Roman" w:hAnsi="Aptos Narrow"/>
                <w:color w:val="000000"/>
                <w:sz w:val="20"/>
                <w:szCs w:val="20"/>
                <w:bdr w:val="none" w:sz="0" w:space="0" w:color="auto"/>
                <w:lang w:eastAsia="en-GB"/>
              </w:rPr>
              <w:t>County Trials results and finance reports for County tournament to be sent to the BTBA sanction officer within 30 days of the tournaments completed. Player Registrations, and payments to be sent to the ICC managers in a timely manner.</w:t>
            </w:r>
          </w:p>
        </w:tc>
        <w:tc>
          <w:tcPr>
            <w:tcW w:w="1500" w:type="dxa"/>
            <w:tcBorders>
              <w:top w:val="nil"/>
              <w:left w:val="nil"/>
              <w:bottom w:val="nil"/>
              <w:right w:val="single" w:sz="4" w:space="0" w:color="auto"/>
            </w:tcBorders>
            <w:shd w:val="clear" w:color="auto" w:fill="auto"/>
            <w:noWrap/>
            <w:vAlign w:val="bottom"/>
            <w:hideMark/>
          </w:tcPr>
          <w:p w14:paraId="01550899"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r w:rsidR="00C94F4C" w:rsidRPr="00C94F4C" w14:paraId="50AEFBA1" w14:textId="77777777" w:rsidTr="00C94F4C">
        <w:trPr>
          <w:trHeight w:val="550"/>
        </w:trPr>
        <w:tc>
          <w:tcPr>
            <w:tcW w:w="6700" w:type="dxa"/>
            <w:vMerge/>
            <w:tcBorders>
              <w:top w:val="nil"/>
              <w:left w:val="single" w:sz="4" w:space="0" w:color="auto"/>
              <w:bottom w:val="single" w:sz="4" w:space="0" w:color="auto"/>
              <w:right w:val="single" w:sz="4" w:space="0" w:color="auto"/>
            </w:tcBorders>
            <w:vAlign w:val="center"/>
            <w:hideMark/>
          </w:tcPr>
          <w:p w14:paraId="08D475AE"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p>
        </w:tc>
        <w:tc>
          <w:tcPr>
            <w:tcW w:w="1500" w:type="dxa"/>
            <w:tcBorders>
              <w:top w:val="nil"/>
              <w:left w:val="nil"/>
              <w:bottom w:val="single" w:sz="4" w:space="0" w:color="auto"/>
              <w:right w:val="single" w:sz="4" w:space="0" w:color="auto"/>
            </w:tcBorders>
            <w:shd w:val="clear" w:color="auto" w:fill="auto"/>
            <w:noWrap/>
            <w:vAlign w:val="bottom"/>
            <w:hideMark/>
          </w:tcPr>
          <w:p w14:paraId="59B35ACB" w14:textId="77777777" w:rsidR="00C94F4C" w:rsidRPr="00C94F4C" w:rsidRDefault="00C94F4C" w:rsidP="00C94F4C">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C94F4C">
              <w:rPr>
                <w:rFonts w:ascii="Aptos Narrow" w:eastAsia="Times New Roman" w:hAnsi="Aptos Narrow"/>
                <w:color w:val="000000"/>
                <w:sz w:val="22"/>
                <w:szCs w:val="22"/>
                <w:bdr w:val="none" w:sz="0" w:space="0" w:color="auto"/>
                <w:lang w:val="en-GB" w:eastAsia="en-GB"/>
              </w:rPr>
              <w:t> </w:t>
            </w:r>
          </w:p>
        </w:tc>
      </w:tr>
    </w:tbl>
    <w:p w14:paraId="26AD344E" w14:textId="77777777" w:rsidR="003F7495" w:rsidRDefault="003F7495">
      <w:pPr>
        <w:pStyle w:val="Default"/>
        <w:suppressAutoHyphens/>
        <w:spacing w:before="0" w:after="240" w:line="240" w:lineRule="auto"/>
        <w:rPr>
          <w:rFonts w:hint="eastAsia"/>
        </w:rPr>
      </w:pPr>
    </w:p>
    <w:p w14:paraId="7722696B" w14:textId="77777777" w:rsidR="00C94F4C" w:rsidRDefault="00C94F4C">
      <w:pPr>
        <w:pStyle w:val="Default"/>
        <w:suppressAutoHyphens/>
        <w:spacing w:before="0" w:after="240" w:line="240" w:lineRule="auto"/>
        <w:rPr>
          <w:rFonts w:hint="eastAsia"/>
        </w:rPr>
      </w:pPr>
    </w:p>
    <w:p w14:paraId="5DD97B2C" w14:textId="77777777" w:rsidR="00C94F4C" w:rsidRDefault="00C94F4C">
      <w:pPr>
        <w:pStyle w:val="Default"/>
        <w:suppressAutoHyphens/>
        <w:spacing w:before="0" w:after="240" w:line="240" w:lineRule="auto"/>
        <w:rPr>
          <w:rFonts w:hint="eastAsia"/>
        </w:rPr>
      </w:pPr>
    </w:p>
    <w:tbl>
      <w:tblPr>
        <w:tblW w:w="8200" w:type="dxa"/>
        <w:tblLook w:val="04A0" w:firstRow="1" w:lastRow="0" w:firstColumn="1" w:lastColumn="0" w:noHBand="0" w:noVBand="1"/>
      </w:tblPr>
      <w:tblGrid>
        <w:gridCol w:w="6700"/>
        <w:gridCol w:w="1500"/>
      </w:tblGrid>
      <w:tr w:rsidR="00045F1D" w:rsidRPr="00045F1D" w14:paraId="18AD3D3A" w14:textId="77777777" w:rsidTr="00045F1D">
        <w:trPr>
          <w:trHeight w:val="440"/>
        </w:trPr>
        <w:tc>
          <w:tcPr>
            <w:tcW w:w="6700" w:type="dxa"/>
            <w:tcBorders>
              <w:top w:val="nil"/>
              <w:left w:val="nil"/>
              <w:bottom w:val="nil"/>
              <w:right w:val="nil"/>
            </w:tcBorders>
            <w:shd w:val="clear" w:color="auto" w:fill="auto"/>
            <w:noWrap/>
            <w:vAlign w:val="bottom"/>
            <w:hideMark/>
          </w:tcPr>
          <w:p w14:paraId="339445C0"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b/>
                <w:bCs/>
                <w:color w:val="000000"/>
                <w:sz w:val="22"/>
                <w:szCs w:val="22"/>
                <w:bdr w:val="none" w:sz="0" w:space="0" w:color="auto"/>
                <w:lang w:val="en-GB" w:eastAsia="en-GB"/>
              </w:rPr>
            </w:pPr>
            <w:r w:rsidRPr="00045F1D">
              <w:rPr>
                <w:rFonts w:ascii="Aptos Narrow" w:eastAsia="Times New Roman" w:hAnsi="Aptos Narrow"/>
                <w:b/>
                <w:bCs/>
                <w:color w:val="000000"/>
                <w:sz w:val="22"/>
                <w:szCs w:val="22"/>
                <w:bdr w:val="none" w:sz="0" w:space="0" w:color="auto"/>
                <w:lang w:val="en-GB" w:eastAsia="en-GB"/>
              </w:rPr>
              <w:t xml:space="preserve">Silver Level </w:t>
            </w:r>
          </w:p>
        </w:tc>
        <w:tc>
          <w:tcPr>
            <w:tcW w:w="1500" w:type="dxa"/>
            <w:tcBorders>
              <w:top w:val="nil"/>
              <w:left w:val="nil"/>
              <w:bottom w:val="nil"/>
              <w:right w:val="nil"/>
            </w:tcBorders>
            <w:shd w:val="clear" w:color="auto" w:fill="auto"/>
            <w:noWrap/>
            <w:vAlign w:val="bottom"/>
            <w:hideMark/>
          </w:tcPr>
          <w:p w14:paraId="5A44B3A9"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xml:space="preserve">Tick if achieved </w:t>
            </w:r>
          </w:p>
        </w:tc>
      </w:tr>
      <w:tr w:rsidR="00045F1D" w:rsidRPr="00045F1D" w14:paraId="0B97B91C" w14:textId="77777777" w:rsidTr="00045F1D">
        <w:trPr>
          <w:trHeight w:val="290"/>
        </w:trPr>
        <w:tc>
          <w:tcPr>
            <w:tcW w:w="6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12A3F3"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045F1D">
              <w:rPr>
                <w:rFonts w:ascii="Aptos Narrow" w:eastAsia="Times New Roman" w:hAnsi="Aptos Narrow"/>
                <w:color w:val="000000"/>
                <w:sz w:val="20"/>
                <w:szCs w:val="20"/>
                <w:bdr w:val="none" w:sz="0" w:space="0" w:color="auto"/>
                <w:lang w:eastAsia="en-GB"/>
              </w:rPr>
              <w:t xml:space="preserve">Member Engagement by sharing Local and National Bowling News via Email or social media </w:t>
            </w:r>
          </w:p>
        </w:tc>
        <w:tc>
          <w:tcPr>
            <w:tcW w:w="1500" w:type="dxa"/>
            <w:tcBorders>
              <w:top w:val="single" w:sz="4" w:space="0" w:color="auto"/>
              <w:left w:val="nil"/>
              <w:bottom w:val="nil"/>
              <w:right w:val="single" w:sz="4" w:space="0" w:color="auto"/>
            </w:tcBorders>
            <w:shd w:val="clear" w:color="auto" w:fill="auto"/>
            <w:noWrap/>
            <w:vAlign w:val="bottom"/>
            <w:hideMark/>
          </w:tcPr>
          <w:p w14:paraId="6B287EDC"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r w:rsidR="00045F1D" w:rsidRPr="00045F1D" w14:paraId="7413F4A3" w14:textId="77777777" w:rsidTr="00045F1D">
        <w:trPr>
          <w:trHeight w:val="400"/>
        </w:trPr>
        <w:tc>
          <w:tcPr>
            <w:tcW w:w="6700" w:type="dxa"/>
            <w:vMerge/>
            <w:tcBorders>
              <w:top w:val="single" w:sz="4" w:space="0" w:color="auto"/>
              <w:left w:val="single" w:sz="4" w:space="0" w:color="auto"/>
              <w:bottom w:val="single" w:sz="4" w:space="0" w:color="auto"/>
              <w:right w:val="single" w:sz="4" w:space="0" w:color="auto"/>
            </w:tcBorders>
            <w:vAlign w:val="center"/>
            <w:hideMark/>
          </w:tcPr>
          <w:p w14:paraId="56A50BF6"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p>
        </w:tc>
        <w:tc>
          <w:tcPr>
            <w:tcW w:w="1500" w:type="dxa"/>
            <w:tcBorders>
              <w:top w:val="nil"/>
              <w:left w:val="nil"/>
              <w:bottom w:val="single" w:sz="4" w:space="0" w:color="auto"/>
              <w:right w:val="single" w:sz="4" w:space="0" w:color="auto"/>
            </w:tcBorders>
            <w:shd w:val="clear" w:color="auto" w:fill="auto"/>
            <w:noWrap/>
            <w:vAlign w:val="bottom"/>
            <w:hideMark/>
          </w:tcPr>
          <w:p w14:paraId="14C8BD54"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r w:rsidR="00045F1D" w:rsidRPr="00045F1D" w14:paraId="28504F06" w14:textId="77777777" w:rsidTr="00045F1D">
        <w:trPr>
          <w:trHeight w:val="290"/>
        </w:trPr>
        <w:tc>
          <w:tcPr>
            <w:tcW w:w="6700" w:type="dxa"/>
            <w:vMerge w:val="restart"/>
            <w:tcBorders>
              <w:top w:val="nil"/>
              <w:left w:val="single" w:sz="4" w:space="0" w:color="auto"/>
              <w:bottom w:val="single" w:sz="4" w:space="0" w:color="auto"/>
              <w:right w:val="single" w:sz="4" w:space="0" w:color="auto"/>
            </w:tcBorders>
            <w:shd w:val="clear" w:color="auto" w:fill="auto"/>
            <w:vAlign w:val="center"/>
            <w:hideMark/>
          </w:tcPr>
          <w:p w14:paraId="3C9D091A"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045F1D">
              <w:rPr>
                <w:rFonts w:ascii="Aptos Narrow" w:eastAsia="Times New Roman" w:hAnsi="Aptos Narrow"/>
                <w:color w:val="000000"/>
                <w:sz w:val="20"/>
                <w:szCs w:val="20"/>
                <w:bdr w:val="none" w:sz="0" w:space="0" w:color="auto"/>
                <w:lang w:eastAsia="en-GB"/>
              </w:rPr>
              <w:t xml:space="preserve">Sharing success of members of your local association or county teams’ performance in National or International Tournaments </w:t>
            </w:r>
          </w:p>
        </w:tc>
        <w:tc>
          <w:tcPr>
            <w:tcW w:w="1500" w:type="dxa"/>
            <w:tcBorders>
              <w:top w:val="nil"/>
              <w:left w:val="nil"/>
              <w:bottom w:val="nil"/>
              <w:right w:val="single" w:sz="4" w:space="0" w:color="auto"/>
            </w:tcBorders>
            <w:shd w:val="clear" w:color="auto" w:fill="auto"/>
            <w:noWrap/>
            <w:vAlign w:val="bottom"/>
            <w:hideMark/>
          </w:tcPr>
          <w:p w14:paraId="6F72F5E5"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r w:rsidR="00045F1D" w:rsidRPr="00045F1D" w14:paraId="4D7F7A3B" w14:textId="77777777" w:rsidTr="00045F1D">
        <w:trPr>
          <w:trHeight w:val="400"/>
        </w:trPr>
        <w:tc>
          <w:tcPr>
            <w:tcW w:w="6700" w:type="dxa"/>
            <w:vMerge/>
            <w:tcBorders>
              <w:top w:val="nil"/>
              <w:left w:val="single" w:sz="4" w:space="0" w:color="auto"/>
              <w:bottom w:val="single" w:sz="4" w:space="0" w:color="auto"/>
              <w:right w:val="single" w:sz="4" w:space="0" w:color="auto"/>
            </w:tcBorders>
            <w:vAlign w:val="center"/>
            <w:hideMark/>
          </w:tcPr>
          <w:p w14:paraId="2BF46456"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p>
        </w:tc>
        <w:tc>
          <w:tcPr>
            <w:tcW w:w="1500" w:type="dxa"/>
            <w:tcBorders>
              <w:top w:val="nil"/>
              <w:left w:val="nil"/>
              <w:bottom w:val="single" w:sz="4" w:space="0" w:color="auto"/>
              <w:right w:val="single" w:sz="4" w:space="0" w:color="auto"/>
            </w:tcBorders>
            <w:shd w:val="clear" w:color="auto" w:fill="auto"/>
            <w:noWrap/>
            <w:vAlign w:val="bottom"/>
            <w:hideMark/>
          </w:tcPr>
          <w:p w14:paraId="59B9F1D6"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r w:rsidR="00045F1D" w:rsidRPr="00045F1D" w14:paraId="173CE2F9" w14:textId="77777777" w:rsidTr="00045F1D">
        <w:trPr>
          <w:trHeight w:val="610"/>
        </w:trPr>
        <w:tc>
          <w:tcPr>
            <w:tcW w:w="6700" w:type="dxa"/>
            <w:tcBorders>
              <w:top w:val="nil"/>
              <w:left w:val="single" w:sz="4" w:space="0" w:color="auto"/>
              <w:bottom w:val="single" w:sz="4" w:space="0" w:color="auto"/>
              <w:right w:val="single" w:sz="4" w:space="0" w:color="auto"/>
            </w:tcBorders>
            <w:shd w:val="clear" w:color="auto" w:fill="auto"/>
            <w:noWrap/>
            <w:vAlign w:val="center"/>
            <w:hideMark/>
          </w:tcPr>
          <w:p w14:paraId="2E80FAF5"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045F1D">
              <w:rPr>
                <w:rFonts w:ascii="Aptos Narrow" w:eastAsia="Times New Roman" w:hAnsi="Aptos Narrow"/>
                <w:color w:val="000000"/>
                <w:sz w:val="20"/>
                <w:szCs w:val="20"/>
                <w:bdr w:val="none" w:sz="0" w:space="0" w:color="auto"/>
                <w:lang w:eastAsia="en-GB"/>
              </w:rPr>
              <w:t xml:space="preserve">Each LA to have a social media Communications Officer </w:t>
            </w:r>
          </w:p>
        </w:tc>
        <w:tc>
          <w:tcPr>
            <w:tcW w:w="1500" w:type="dxa"/>
            <w:tcBorders>
              <w:top w:val="nil"/>
              <w:left w:val="nil"/>
              <w:bottom w:val="single" w:sz="4" w:space="0" w:color="auto"/>
              <w:right w:val="single" w:sz="4" w:space="0" w:color="auto"/>
            </w:tcBorders>
            <w:shd w:val="clear" w:color="auto" w:fill="auto"/>
            <w:noWrap/>
            <w:vAlign w:val="bottom"/>
            <w:hideMark/>
          </w:tcPr>
          <w:p w14:paraId="25285475"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r w:rsidR="00045F1D" w:rsidRPr="00045F1D" w14:paraId="44706232" w14:textId="77777777" w:rsidTr="00045F1D">
        <w:trPr>
          <w:trHeight w:val="290"/>
        </w:trPr>
        <w:tc>
          <w:tcPr>
            <w:tcW w:w="6700" w:type="dxa"/>
            <w:vMerge w:val="restart"/>
            <w:tcBorders>
              <w:top w:val="nil"/>
              <w:left w:val="single" w:sz="4" w:space="0" w:color="auto"/>
              <w:bottom w:val="single" w:sz="4" w:space="0" w:color="auto"/>
              <w:right w:val="single" w:sz="4" w:space="0" w:color="auto"/>
            </w:tcBorders>
            <w:shd w:val="clear" w:color="auto" w:fill="auto"/>
            <w:vAlign w:val="center"/>
            <w:hideMark/>
          </w:tcPr>
          <w:p w14:paraId="15DC3577"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045F1D">
              <w:rPr>
                <w:rFonts w:ascii="Aptos Narrow" w:eastAsia="Times New Roman" w:hAnsi="Aptos Narrow"/>
                <w:color w:val="000000"/>
                <w:sz w:val="20"/>
                <w:szCs w:val="20"/>
                <w:bdr w:val="none" w:sz="0" w:space="0" w:color="auto"/>
                <w:lang w:eastAsia="en-GB"/>
              </w:rPr>
              <w:t xml:space="preserve">Each LA to have an officer allocated to every sanctioned </w:t>
            </w:r>
            <w:proofErr w:type="spellStart"/>
            <w:r w:rsidRPr="00045F1D">
              <w:rPr>
                <w:rFonts w:ascii="Aptos Narrow" w:eastAsia="Times New Roman" w:hAnsi="Aptos Narrow"/>
                <w:color w:val="000000"/>
                <w:sz w:val="20"/>
                <w:szCs w:val="20"/>
                <w:bdr w:val="none" w:sz="0" w:space="0" w:color="auto"/>
                <w:lang w:eastAsia="en-GB"/>
              </w:rPr>
              <w:t>centre</w:t>
            </w:r>
            <w:proofErr w:type="spellEnd"/>
            <w:r w:rsidRPr="00045F1D">
              <w:rPr>
                <w:rFonts w:ascii="Aptos Narrow" w:eastAsia="Times New Roman" w:hAnsi="Aptos Narrow"/>
                <w:color w:val="000000"/>
                <w:sz w:val="20"/>
                <w:szCs w:val="20"/>
                <w:bdr w:val="none" w:sz="0" w:space="0" w:color="auto"/>
                <w:lang w:eastAsia="en-GB"/>
              </w:rPr>
              <w:t xml:space="preserve">. For non-sanctioned </w:t>
            </w:r>
            <w:proofErr w:type="spellStart"/>
            <w:r w:rsidRPr="00045F1D">
              <w:rPr>
                <w:rFonts w:ascii="Aptos Narrow" w:eastAsia="Times New Roman" w:hAnsi="Aptos Narrow"/>
                <w:color w:val="000000"/>
                <w:sz w:val="20"/>
                <w:szCs w:val="20"/>
                <w:bdr w:val="none" w:sz="0" w:space="0" w:color="auto"/>
                <w:lang w:eastAsia="en-GB"/>
              </w:rPr>
              <w:t>centre’s</w:t>
            </w:r>
            <w:proofErr w:type="spellEnd"/>
            <w:r w:rsidRPr="00045F1D">
              <w:rPr>
                <w:rFonts w:ascii="Aptos Narrow" w:eastAsia="Times New Roman" w:hAnsi="Aptos Narrow"/>
                <w:color w:val="000000"/>
                <w:sz w:val="20"/>
                <w:szCs w:val="20"/>
                <w:bdr w:val="none" w:sz="0" w:space="0" w:color="auto"/>
                <w:lang w:eastAsia="en-GB"/>
              </w:rPr>
              <w:t xml:space="preserve"> an individual can act for more than 1 </w:t>
            </w:r>
            <w:proofErr w:type="spellStart"/>
            <w:r w:rsidRPr="00045F1D">
              <w:rPr>
                <w:rFonts w:ascii="Aptos Narrow" w:eastAsia="Times New Roman" w:hAnsi="Aptos Narrow"/>
                <w:color w:val="000000"/>
                <w:sz w:val="20"/>
                <w:szCs w:val="20"/>
                <w:bdr w:val="none" w:sz="0" w:space="0" w:color="auto"/>
                <w:lang w:eastAsia="en-GB"/>
              </w:rPr>
              <w:t>centre</w:t>
            </w:r>
            <w:proofErr w:type="spellEnd"/>
          </w:p>
        </w:tc>
        <w:tc>
          <w:tcPr>
            <w:tcW w:w="1500" w:type="dxa"/>
            <w:tcBorders>
              <w:top w:val="nil"/>
              <w:left w:val="nil"/>
              <w:bottom w:val="nil"/>
              <w:right w:val="single" w:sz="4" w:space="0" w:color="auto"/>
            </w:tcBorders>
            <w:shd w:val="clear" w:color="auto" w:fill="auto"/>
            <w:noWrap/>
            <w:vAlign w:val="bottom"/>
            <w:hideMark/>
          </w:tcPr>
          <w:p w14:paraId="3BFBC2E3"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r w:rsidR="00045F1D" w:rsidRPr="00045F1D" w14:paraId="14FF3FE4" w14:textId="77777777" w:rsidTr="00045F1D">
        <w:trPr>
          <w:trHeight w:val="440"/>
        </w:trPr>
        <w:tc>
          <w:tcPr>
            <w:tcW w:w="6700" w:type="dxa"/>
            <w:vMerge/>
            <w:tcBorders>
              <w:top w:val="nil"/>
              <w:left w:val="single" w:sz="4" w:space="0" w:color="auto"/>
              <w:bottom w:val="single" w:sz="4" w:space="0" w:color="auto"/>
              <w:right w:val="single" w:sz="4" w:space="0" w:color="auto"/>
            </w:tcBorders>
            <w:vAlign w:val="center"/>
            <w:hideMark/>
          </w:tcPr>
          <w:p w14:paraId="2673E8F0"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p>
        </w:tc>
        <w:tc>
          <w:tcPr>
            <w:tcW w:w="1500" w:type="dxa"/>
            <w:tcBorders>
              <w:top w:val="nil"/>
              <w:left w:val="nil"/>
              <w:bottom w:val="single" w:sz="4" w:space="0" w:color="auto"/>
              <w:right w:val="single" w:sz="4" w:space="0" w:color="auto"/>
            </w:tcBorders>
            <w:shd w:val="clear" w:color="auto" w:fill="auto"/>
            <w:noWrap/>
            <w:vAlign w:val="bottom"/>
            <w:hideMark/>
          </w:tcPr>
          <w:p w14:paraId="47BC11AF"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r w:rsidR="00045F1D" w:rsidRPr="00045F1D" w14:paraId="21C41C41" w14:textId="77777777" w:rsidTr="00045F1D">
        <w:trPr>
          <w:trHeight w:val="290"/>
        </w:trPr>
        <w:tc>
          <w:tcPr>
            <w:tcW w:w="6700" w:type="dxa"/>
            <w:vMerge w:val="restart"/>
            <w:tcBorders>
              <w:top w:val="nil"/>
              <w:left w:val="single" w:sz="4" w:space="0" w:color="auto"/>
              <w:bottom w:val="single" w:sz="4" w:space="0" w:color="auto"/>
              <w:right w:val="single" w:sz="4" w:space="0" w:color="auto"/>
            </w:tcBorders>
            <w:shd w:val="clear" w:color="auto" w:fill="auto"/>
            <w:vAlign w:val="center"/>
            <w:hideMark/>
          </w:tcPr>
          <w:p w14:paraId="1F42D516"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045F1D">
              <w:rPr>
                <w:rFonts w:ascii="Aptos Narrow" w:eastAsia="Times New Roman" w:hAnsi="Aptos Narrow"/>
                <w:color w:val="000000"/>
                <w:sz w:val="20"/>
                <w:szCs w:val="20"/>
                <w:bdr w:val="none" w:sz="0" w:space="0" w:color="auto"/>
                <w:lang w:eastAsia="en-GB"/>
              </w:rPr>
              <w:t xml:space="preserve">BTBA Nationals, BTBA Tour Events, and all sanctioned events in your county to be advertised on social media channels </w:t>
            </w:r>
          </w:p>
        </w:tc>
        <w:tc>
          <w:tcPr>
            <w:tcW w:w="1500" w:type="dxa"/>
            <w:tcBorders>
              <w:top w:val="nil"/>
              <w:left w:val="nil"/>
              <w:bottom w:val="nil"/>
              <w:right w:val="single" w:sz="4" w:space="0" w:color="auto"/>
            </w:tcBorders>
            <w:shd w:val="clear" w:color="auto" w:fill="auto"/>
            <w:noWrap/>
            <w:vAlign w:val="bottom"/>
            <w:hideMark/>
          </w:tcPr>
          <w:p w14:paraId="61F57CDD"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r w:rsidR="00045F1D" w:rsidRPr="00045F1D" w14:paraId="2E973198" w14:textId="77777777" w:rsidTr="00045F1D">
        <w:trPr>
          <w:trHeight w:val="450"/>
        </w:trPr>
        <w:tc>
          <w:tcPr>
            <w:tcW w:w="6700" w:type="dxa"/>
            <w:vMerge/>
            <w:tcBorders>
              <w:top w:val="nil"/>
              <w:left w:val="single" w:sz="4" w:space="0" w:color="auto"/>
              <w:bottom w:val="single" w:sz="4" w:space="0" w:color="auto"/>
              <w:right w:val="single" w:sz="4" w:space="0" w:color="auto"/>
            </w:tcBorders>
            <w:vAlign w:val="center"/>
            <w:hideMark/>
          </w:tcPr>
          <w:p w14:paraId="7B7CA7A7"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p>
        </w:tc>
        <w:tc>
          <w:tcPr>
            <w:tcW w:w="1500" w:type="dxa"/>
            <w:tcBorders>
              <w:top w:val="nil"/>
              <w:left w:val="nil"/>
              <w:bottom w:val="single" w:sz="4" w:space="0" w:color="auto"/>
              <w:right w:val="single" w:sz="4" w:space="0" w:color="auto"/>
            </w:tcBorders>
            <w:shd w:val="clear" w:color="auto" w:fill="auto"/>
            <w:noWrap/>
            <w:vAlign w:val="bottom"/>
            <w:hideMark/>
          </w:tcPr>
          <w:p w14:paraId="78389ACA" w14:textId="77777777" w:rsidR="00045F1D" w:rsidRPr="00045F1D" w:rsidRDefault="00045F1D" w:rsidP="00045F1D">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045F1D">
              <w:rPr>
                <w:rFonts w:ascii="Aptos Narrow" w:eastAsia="Times New Roman" w:hAnsi="Aptos Narrow"/>
                <w:color w:val="000000"/>
                <w:sz w:val="22"/>
                <w:szCs w:val="22"/>
                <w:bdr w:val="none" w:sz="0" w:space="0" w:color="auto"/>
                <w:lang w:val="en-GB" w:eastAsia="en-GB"/>
              </w:rPr>
              <w:t> </w:t>
            </w:r>
          </w:p>
        </w:tc>
      </w:tr>
    </w:tbl>
    <w:p w14:paraId="58ACEF29" w14:textId="77777777" w:rsidR="00C94F4C" w:rsidRDefault="00C94F4C">
      <w:pPr>
        <w:pStyle w:val="Default"/>
        <w:suppressAutoHyphens/>
        <w:spacing w:before="0" w:after="240" w:line="240" w:lineRule="auto"/>
        <w:rPr>
          <w:rFonts w:hint="eastAsia"/>
        </w:rPr>
      </w:pPr>
    </w:p>
    <w:tbl>
      <w:tblPr>
        <w:tblW w:w="8200" w:type="dxa"/>
        <w:tblLook w:val="04A0" w:firstRow="1" w:lastRow="0" w:firstColumn="1" w:lastColumn="0" w:noHBand="0" w:noVBand="1"/>
      </w:tblPr>
      <w:tblGrid>
        <w:gridCol w:w="6700"/>
        <w:gridCol w:w="1500"/>
      </w:tblGrid>
      <w:tr w:rsidR="00B16AEA" w:rsidRPr="00B16AEA" w14:paraId="38E36D05" w14:textId="77777777" w:rsidTr="00B16AEA">
        <w:trPr>
          <w:trHeight w:val="550"/>
        </w:trPr>
        <w:tc>
          <w:tcPr>
            <w:tcW w:w="6700" w:type="dxa"/>
            <w:tcBorders>
              <w:top w:val="nil"/>
              <w:left w:val="nil"/>
              <w:bottom w:val="nil"/>
              <w:right w:val="nil"/>
            </w:tcBorders>
            <w:shd w:val="clear" w:color="auto" w:fill="auto"/>
            <w:noWrap/>
            <w:vAlign w:val="bottom"/>
            <w:hideMark/>
          </w:tcPr>
          <w:p w14:paraId="027A8E9D"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b/>
                <w:bCs/>
                <w:color w:val="000000"/>
                <w:sz w:val="22"/>
                <w:szCs w:val="22"/>
                <w:bdr w:val="none" w:sz="0" w:space="0" w:color="auto"/>
                <w:lang w:val="en-GB" w:eastAsia="en-GB"/>
              </w:rPr>
            </w:pPr>
            <w:r w:rsidRPr="00B16AEA">
              <w:rPr>
                <w:rFonts w:ascii="Aptos Narrow" w:eastAsia="Times New Roman" w:hAnsi="Aptos Narrow"/>
                <w:b/>
                <w:bCs/>
                <w:color w:val="000000"/>
                <w:sz w:val="22"/>
                <w:szCs w:val="22"/>
                <w:bdr w:val="none" w:sz="0" w:space="0" w:color="auto"/>
                <w:lang w:val="en-GB" w:eastAsia="en-GB"/>
              </w:rPr>
              <w:t xml:space="preserve">Gold Level </w:t>
            </w:r>
          </w:p>
        </w:tc>
        <w:tc>
          <w:tcPr>
            <w:tcW w:w="1500" w:type="dxa"/>
            <w:tcBorders>
              <w:top w:val="nil"/>
              <w:left w:val="nil"/>
              <w:bottom w:val="nil"/>
              <w:right w:val="nil"/>
            </w:tcBorders>
            <w:shd w:val="clear" w:color="auto" w:fill="auto"/>
            <w:noWrap/>
            <w:vAlign w:val="bottom"/>
            <w:hideMark/>
          </w:tcPr>
          <w:p w14:paraId="32BDDD66"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B16AEA">
              <w:rPr>
                <w:rFonts w:ascii="Aptos Narrow" w:eastAsia="Times New Roman" w:hAnsi="Aptos Narrow"/>
                <w:color w:val="000000"/>
                <w:sz w:val="22"/>
                <w:szCs w:val="22"/>
                <w:bdr w:val="none" w:sz="0" w:space="0" w:color="auto"/>
                <w:lang w:val="en-GB" w:eastAsia="en-GB"/>
              </w:rPr>
              <w:t xml:space="preserve">Tick if achieved </w:t>
            </w:r>
          </w:p>
        </w:tc>
      </w:tr>
      <w:tr w:rsidR="00B16AEA" w:rsidRPr="00B16AEA" w14:paraId="3891EE8C" w14:textId="77777777" w:rsidTr="00B16AEA">
        <w:trPr>
          <w:trHeight w:val="680"/>
        </w:trPr>
        <w:tc>
          <w:tcPr>
            <w:tcW w:w="6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A36EE"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B16AEA">
              <w:rPr>
                <w:rFonts w:ascii="Aptos Narrow" w:eastAsia="Times New Roman" w:hAnsi="Aptos Narrow"/>
                <w:color w:val="000000"/>
                <w:sz w:val="20"/>
                <w:szCs w:val="20"/>
                <w:bdr w:val="none" w:sz="0" w:space="0" w:color="auto"/>
                <w:lang w:eastAsia="en-GB"/>
              </w:rPr>
              <w:t xml:space="preserve">LA to provide evidence of willingness to hold a BTBA Tour event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97A0155"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B16AEA">
              <w:rPr>
                <w:rFonts w:ascii="Aptos Narrow" w:eastAsia="Times New Roman" w:hAnsi="Aptos Narrow"/>
                <w:color w:val="000000"/>
                <w:sz w:val="22"/>
                <w:szCs w:val="22"/>
                <w:bdr w:val="none" w:sz="0" w:space="0" w:color="auto"/>
                <w:lang w:val="en-GB" w:eastAsia="en-GB"/>
              </w:rPr>
              <w:t> </w:t>
            </w:r>
          </w:p>
        </w:tc>
      </w:tr>
      <w:tr w:rsidR="00B16AEA" w:rsidRPr="00B16AEA" w14:paraId="14852035" w14:textId="77777777" w:rsidTr="00B16AEA">
        <w:trPr>
          <w:trHeight w:val="740"/>
        </w:trPr>
        <w:tc>
          <w:tcPr>
            <w:tcW w:w="6700" w:type="dxa"/>
            <w:tcBorders>
              <w:top w:val="nil"/>
              <w:left w:val="single" w:sz="4" w:space="0" w:color="auto"/>
              <w:bottom w:val="single" w:sz="4" w:space="0" w:color="auto"/>
              <w:right w:val="single" w:sz="4" w:space="0" w:color="auto"/>
            </w:tcBorders>
            <w:shd w:val="clear" w:color="auto" w:fill="auto"/>
            <w:noWrap/>
            <w:vAlign w:val="center"/>
            <w:hideMark/>
          </w:tcPr>
          <w:p w14:paraId="51795470"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B16AEA">
              <w:rPr>
                <w:rFonts w:ascii="Aptos Narrow" w:eastAsia="Times New Roman" w:hAnsi="Aptos Narrow"/>
                <w:color w:val="000000"/>
                <w:sz w:val="20"/>
                <w:szCs w:val="20"/>
                <w:bdr w:val="none" w:sz="0" w:space="0" w:color="auto"/>
                <w:lang w:eastAsia="en-GB"/>
              </w:rPr>
              <w:t xml:space="preserve">LA to create a BTBA sanctioned league </w:t>
            </w:r>
          </w:p>
        </w:tc>
        <w:tc>
          <w:tcPr>
            <w:tcW w:w="1500" w:type="dxa"/>
            <w:tcBorders>
              <w:top w:val="nil"/>
              <w:left w:val="nil"/>
              <w:bottom w:val="single" w:sz="4" w:space="0" w:color="auto"/>
              <w:right w:val="single" w:sz="4" w:space="0" w:color="auto"/>
            </w:tcBorders>
            <w:shd w:val="clear" w:color="auto" w:fill="auto"/>
            <w:noWrap/>
            <w:vAlign w:val="bottom"/>
            <w:hideMark/>
          </w:tcPr>
          <w:p w14:paraId="36A935E3"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B16AEA">
              <w:rPr>
                <w:rFonts w:ascii="Aptos Narrow" w:eastAsia="Times New Roman" w:hAnsi="Aptos Narrow"/>
                <w:color w:val="000000"/>
                <w:sz w:val="22"/>
                <w:szCs w:val="22"/>
                <w:bdr w:val="none" w:sz="0" w:space="0" w:color="auto"/>
                <w:lang w:val="en-GB" w:eastAsia="en-GB"/>
              </w:rPr>
              <w:t> </w:t>
            </w:r>
          </w:p>
        </w:tc>
      </w:tr>
      <w:tr w:rsidR="00B16AEA" w:rsidRPr="00B16AEA" w14:paraId="5A198A8E" w14:textId="77777777" w:rsidTr="00B16AEA">
        <w:trPr>
          <w:trHeight w:val="780"/>
        </w:trPr>
        <w:tc>
          <w:tcPr>
            <w:tcW w:w="6700" w:type="dxa"/>
            <w:tcBorders>
              <w:top w:val="nil"/>
              <w:left w:val="single" w:sz="4" w:space="0" w:color="auto"/>
              <w:bottom w:val="single" w:sz="4" w:space="0" w:color="auto"/>
              <w:right w:val="single" w:sz="4" w:space="0" w:color="auto"/>
            </w:tcBorders>
            <w:shd w:val="clear" w:color="auto" w:fill="auto"/>
            <w:noWrap/>
            <w:vAlign w:val="center"/>
            <w:hideMark/>
          </w:tcPr>
          <w:p w14:paraId="52314375"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B16AEA">
              <w:rPr>
                <w:rFonts w:ascii="Aptos Narrow" w:eastAsia="Times New Roman" w:hAnsi="Aptos Narrow"/>
                <w:color w:val="000000"/>
                <w:sz w:val="20"/>
                <w:szCs w:val="20"/>
                <w:bdr w:val="none" w:sz="0" w:space="0" w:color="auto"/>
                <w:lang w:eastAsia="en-GB"/>
              </w:rPr>
              <w:t xml:space="preserve">To advocate the BTBA sanctioning of all centers in the County </w:t>
            </w:r>
          </w:p>
        </w:tc>
        <w:tc>
          <w:tcPr>
            <w:tcW w:w="1500" w:type="dxa"/>
            <w:tcBorders>
              <w:top w:val="nil"/>
              <w:left w:val="nil"/>
              <w:bottom w:val="single" w:sz="4" w:space="0" w:color="auto"/>
              <w:right w:val="single" w:sz="4" w:space="0" w:color="auto"/>
            </w:tcBorders>
            <w:shd w:val="clear" w:color="auto" w:fill="auto"/>
            <w:noWrap/>
            <w:vAlign w:val="bottom"/>
            <w:hideMark/>
          </w:tcPr>
          <w:p w14:paraId="46F5ADCE"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B16AEA">
              <w:rPr>
                <w:rFonts w:ascii="Aptos Narrow" w:eastAsia="Times New Roman" w:hAnsi="Aptos Narrow"/>
                <w:color w:val="000000"/>
                <w:sz w:val="22"/>
                <w:szCs w:val="22"/>
                <w:bdr w:val="none" w:sz="0" w:space="0" w:color="auto"/>
                <w:lang w:val="en-GB" w:eastAsia="en-GB"/>
              </w:rPr>
              <w:t> </w:t>
            </w:r>
          </w:p>
        </w:tc>
      </w:tr>
      <w:tr w:rsidR="00B16AEA" w:rsidRPr="00B16AEA" w14:paraId="06C178B8" w14:textId="77777777" w:rsidTr="00B16AEA">
        <w:trPr>
          <w:trHeight w:val="800"/>
        </w:trPr>
        <w:tc>
          <w:tcPr>
            <w:tcW w:w="6700" w:type="dxa"/>
            <w:tcBorders>
              <w:top w:val="nil"/>
              <w:left w:val="single" w:sz="4" w:space="0" w:color="auto"/>
              <w:bottom w:val="single" w:sz="4" w:space="0" w:color="auto"/>
              <w:right w:val="single" w:sz="4" w:space="0" w:color="auto"/>
            </w:tcBorders>
            <w:shd w:val="clear" w:color="auto" w:fill="auto"/>
            <w:noWrap/>
            <w:vAlign w:val="center"/>
            <w:hideMark/>
          </w:tcPr>
          <w:p w14:paraId="20E557CF"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B16AEA">
              <w:rPr>
                <w:rFonts w:ascii="Aptos Narrow" w:eastAsia="Times New Roman" w:hAnsi="Aptos Narrow"/>
                <w:color w:val="000000"/>
                <w:sz w:val="20"/>
                <w:szCs w:val="20"/>
                <w:bdr w:val="none" w:sz="0" w:space="0" w:color="auto"/>
                <w:lang w:eastAsia="en-GB"/>
              </w:rPr>
              <w:t xml:space="preserve">Additional evidence of Initiatives to grow local membership </w:t>
            </w:r>
          </w:p>
        </w:tc>
        <w:tc>
          <w:tcPr>
            <w:tcW w:w="1500" w:type="dxa"/>
            <w:tcBorders>
              <w:top w:val="nil"/>
              <w:left w:val="nil"/>
              <w:bottom w:val="single" w:sz="4" w:space="0" w:color="auto"/>
              <w:right w:val="single" w:sz="4" w:space="0" w:color="auto"/>
            </w:tcBorders>
            <w:shd w:val="clear" w:color="auto" w:fill="auto"/>
            <w:noWrap/>
            <w:vAlign w:val="bottom"/>
            <w:hideMark/>
          </w:tcPr>
          <w:p w14:paraId="19665B18"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B16AEA">
              <w:rPr>
                <w:rFonts w:ascii="Aptos Narrow" w:eastAsia="Times New Roman" w:hAnsi="Aptos Narrow"/>
                <w:color w:val="000000"/>
                <w:sz w:val="22"/>
                <w:szCs w:val="22"/>
                <w:bdr w:val="none" w:sz="0" w:space="0" w:color="auto"/>
                <w:lang w:val="en-GB" w:eastAsia="en-GB"/>
              </w:rPr>
              <w:t> </w:t>
            </w:r>
          </w:p>
        </w:tc>
      </w:tr>
      <w:tr w:rsidR="00B16AEA" w:rsidRPr="00B16AEA" w14:paraId="1CDC8378" w14:textId="77777777" w:rsidTr="00B16AEA">
        <w:trPr>
          <w:trHeight w:val="960"/>
        </w:trPr>
        <w:tc>
          <w:tcPr>
            <w:tcW w:w="6700" w:type="dxa"/>
            <w:tcBorders>
              <w:top w:val="nil"/>
              <w:left w:val="single" w:sz="4" w:space="0" w:color="auto"/>
              <w:bottom w:val="single" w:sz="4" w:space="0" w:color="auto"/>
              <w:right w:val="single" w:sz="4" w:space="0" w:color="auto"/>
            </w:tcBorders>
            <w:shd w:val="clear" w:color="auto" w:fill="auto"/>
            <w:vAlign w:val="center"/>
            <w:hideMark/>
          </w:tcPr>
          <w:p w14:paraId="4740EBE2"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0"/>
                <w:szCs w:val="20"/>
                <w:bdr w:val="none" w:sz="0" w:space="0" w:color="auto"/>
                <w:lang w:val="en-GB" w:eastAsia="en-GB"/>
              </w:rPr>
            </w:pPr>
            <w:r w:rsidRPr="00B16AEA">
              <w:rPr>
                <w:rFonts w:ascii="Aptos Narrow" w:eastAsia="Times New Roman" w:hAnsi="Aptos Narrow"/>
                <w:color w:val="000000"/>
                <w:sz w:val="20"/>
                <w:szCs w:val="20"/>
                <w:bdr w:val="none" w:sz="0" w:space="0" w:color="auto"/>
                <w:lang w:eastAsia="en-GB"/>
              </w:rPr>
              <w:t xml:space="preserve">Evidence of application for local grant funding or attempts to gain outside corporate sponsorship for the Local Association. And / or evidence of support to individual Players within the county in obtaining local grant funding </w:t>
            </w:r>
          </w:p>
        </w:tc>
        <w:tc>
          <w:tcPr>
            <w:tcW w:w="1500" w:type="dxa"/>
            <w:tcBorders>
              <w:top w:val="nil"/>
              <w:left w:val="nil"/>
              <w:bottom w:val="single" w:sz="4" w:space="0" w:color="auto"/>
              <w:right w:val="single" w:sz="4" w:space="0" w:color="auto"/>
            </w:tcBorders>
            <w:shd w:val="clear" w:color="auto" w:fill="auto"/>
            <w:noWrap/>
            <w:vAlign w:val="bottom"/>
            <w:hideMark/>
          </w:tcPr>
          <w:p w14:paraId="20A60A0E" w14:textId="77777777" w:rsidR="00B16AEA" w:rsidRPr="00B16AEA" w:rsidRDefault="00B16AEA" w:rsidP="00B16AEA">
            <w:pPr>
              <w:pBdr>
                <w:top w:val="none" w:sz="0" w:space="0" w:color="auto"/>
                <w:left w:val="none" w:sz="0" w:space="0" w:color="auto"/>
                <w:bottom w:val="none" w:sz="0" w:space="0" w:color="auto"/>
                <w:right w:val="none" w:sz="0" w:space="0" w:color="auto"/>
                <w:between w:val="none" w:sz="0" w:space="0" w:color="auto"/>
                <w:bar w:val="none" w:sz="0" w:color="auto"/>
              </w:pBdr>
              <w:rPr>
                <w:rFonts w:ascii="Aptos Narrow" w:eastAsia="Times New Roman" w:hAnsi="Aptos Narrow"/>
                <w:color w:val="000000"/>
                <w:sz w:val="22"/>
                <w:szCs w:val="22"/>
                <w:bdr w:val="none" w:sz="0" w:space="0" w:color="auto"/>
                <w:lang w:val="en-GB" w:eastAsia="en-GB"/>
              </w:rPr>
            </w:pPr>
            <w:r w:rsidRPr="00B16AEA">
              <w:rPr>
                <w:rFonts w:ascii="Aptos Narrow" w:eastAsia="Times New Roman" w:hAnsi="Aptos Narrow"/>
                <w:color w:val="000000"/>
                <w:sz w:val="22"/>
                <w:szCs w:val="22"/>
                <w:bdr w:val="none" w:sz="0" w:space="0" w:color="auto"/>
                <w:lang w:val="en-GB" w:eastAsia="en-GB"/>
              </w:rPr>
              <w:t> </w:t>
            </w:r>
          </w:p>
        </w:tc>
      </w:tr>
    </w:tbl>
    <w:p w14:paraId="54D27EB8" w14:textId="77777777" w:rsidR="00045F1D" w:rsidRPr="003F7495" w:rsidRDefault="00045F1D" w:rsidP="00B16AEA">
      <w:pPr>
        <w:pStyle w:val="Default"/>
        <w:suppressAutoHyphens/>
        <w:spacing w:before="0" w:after="240" w:line="240" w:lineRule="auto"/>
        <w:rPr>
          <w:rFonts w:hint="eastAsia"/>
        </w:rPr>
      </w:pPr>
    </w:p>
    <w:sectPr w:rsidR="00045F1D" w:rsidRPr="003F749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8443A" w14:textId="77777777" w:rsidR="00BF0082" w:rsidRDefault="00BF0082">
      <w:r>
        <w:separator/>
      </w:r>
    </w:p>
  </w:endnote>
  <w:endnote w:type="continuationSeparator" w:id="0">
    <w:p w14:paraId="046F541D" w14:textId="77777777" w:rsidR="00BF0082" w:rsidRDefault="00BF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4555" w14:textId="77777777" w:rsidR="00BE0467" w:rsidRDefault="00BE04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87038" w14:textId="77777777" w:rsidR="00BF0082" w:rsidRDefault="00BF0082">
      <w:r>
        <w:separator/>
      </w:r>
    </w:p>
  </w:footnote>
  <w:footnote w:type="continuationSeparator" w:id="0">
    <w:p w14:paraId="6E0D9E64" w14:textId="77777777" w:rsidR="00BF0082" w:rsidRDefault="00BF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22FA" w14:textId="77777777" w:rsidR="00BE0467" w:rsidRDefault="00BE04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FF6"/>
    <w:multiLevelType w:val="hybridMultilevel"/>
    <w:tmpl w:val="AA3C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54C1E"/>
    <w:multiLevelType w:val="hybridMultilevel"/>
    <w:tmpl w:val="BFCC6AF8"/>
    <w:numStyleLink w:val="Bullet"/>
  </w:abstractNum>
  <w:abstractNum w:abstractNumId="2" w15:restartNumberingAfterBreak="0">
    <w:nsid w:val="24673393"/>
    <w:multiLevelType w:val="hybridMultilevel"/>
    <w:tmpl w:val="924CD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A1170"/>
    <w:multiLevelType w:val="hybridMultilevel"/>
    <w:tmpl w:val="4324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438F8"/>
    <w:multiLevelType w:val="hybridMultilevel"/>
    <w:tmpl w:val="95C6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91FD2"/>
    <w:multiLevelType w:val="hybridMultilevel"/>
    <w:tmpl w:val="BFCC6AF8"/>
    <w:styleLink w:val="Bullet"/>
    <w:lvl w:ilvl="0" w:tplc="4EFA3814">
      <w:start w:val="1"/>
      <w:numFmt w:val="bullet"/>
      <w:lvlText w:val="•"/>
      <w:lvlJc w:val="left"/>
      <w:pPr>
        <w:ind w:left="58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6387A4A">
      <w:start w:val="1"/>
      <w:numFmt w:val="bullet"/>
      <w:lvlText w:val="•"/>
      <w:lvlJc w:val="left"/>
      <w:pPr>
        <w:ind w:left="80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2" w:tplc="00F2B41A">
      <w:start w:val="1"/>
      <w:numFmt w:val="bullet"/>
      <w:lvlText w:val="•"/>
      <w:lvlJc w:val="left"/>
      <w:pPr>
        <w:ind w:left="102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3" w:tplc="D0284328">
      <w:start w:val="1"/>
      <w:numFmt w:val="bullet"/>
      <w:lvlText w:val="•"/>
      <w:lvlJc w:val="left"/>
      <w:pPr>
        <w:ind w:left="124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4" w:tplc="C4881F08">
      <w:start w:val="1"/>
      <w:numFmt w:val="bullet"/>
      <w:lvlText w:val="•"/>
      <w:lvlJc w:val="left"/>
      <w:pPr>
        <w:ind w:left="146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5" w:tplc="BA32C6F8">
      <w:start w:val="1"/>
      <w:numFmt w:val="bullet"/>
      <w:lvlText w:val="•"/>
      <w:lvlJc w:val="left"/>
      <w:pPr>
        <w:ind w:left="168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6" w:tplc="95EE3770">
      <w:start w:val="1"/>
      <w:numFmt w:val="bullet"/>
      <w:lvlText w:val="•"/>
      <w:lvlJc w:val="left"/>
      <w:pPr>
        <w:ind w:left="190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7" w:tplc="2E7CA4B8">
      <w:start w:val="1"/>
      <w:numFmt w:val="bullet"/>
      <w:lvlText w:val="•"/>
      <w:lvlJc w:val="left"/>
      <w:pPr>
        <w:ind w:left="212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lvl w:ilvl="8" w:tplc="B1442798">
      <w:start w:val="1"/>
      <w:numFmt w:val="bullet"/>
      <w:lvlText w:val="•"/>
      <w:lvlJc w:val="left"/>
      <w:pPr>
        <w:ind w:left="2348" w:hanging="36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1001154865">
    <w:abstractNumId w:val="5"/>
  </w:num>
  <w:num w:numId="2" w16cid:durableId="1322541495">
    <w:abstractNumId w:val="1"/>
  </w:num>
  <w:num w:numId="3" w16cid:durableId="1919244644">
    <w:abstractNumId w:val="3"/>
  </w:num>
  <w:num w:numId="4" w16cid:durableId="974213178">
    <w:abstractNumId w:val="0"/>
  </w:num>
  <w:num w:numId="5" w16cid:durableId="2009824673">
    <w:abstractNumId w:val="4"/>
  </w:num>
  <w:num w:numId="6" w16cid:durableId="1397975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67"/>
    <w:rsid w:val="00001695"/>
    <w:rsid w:val="000079DB"/>
    <w:rsid w:val="000110A7"/>
    <w:rsid w:val="00045F1D"/>
    <w:rsid w:val="0005601F"/>
    <w:rsid w:val="00082760"/>
    <w:rsid w:val="000A4081"/>
    <w:rsid w:val="000A68AC"/>
    <w:rsid w:val="000B772B"/>
    <w:rsid w:val="000F050D"/>
    <w:rsid w:val="0013540F"/>
    <w:rsid w:val="0017647F"/>
    <w:rsid w:val="0018237F"/>
    <w:rsid w:val="00186DBD"/>
    <w:rsid w:val="001C45A9"/>
    <w:rsid w:val="001C4CD9"/>
    <w:rsid w:val="001D29CB"/>
    <w:rsid w:val="001D4695"/>
    <w:rsid w:val="00231587"/>
    <w:rsid w:val="00240426"/>
    <w:rsid w:val="002706BE"/>
    <w:rsid w:val="002722A0"/>
    <w:rsid w:val="00287A60"/>
    <w:rsid w:val="002E2040"/>
    <w:rsid w:val="002E4A3F"/>
    <w:rsid w:val="00313649"/>
    <w:rsid w:val="00314FD0"/>
    <w:rsid w:val="003306AF"/>
    <w:rsid w:val="00331EB4"/>
    <w:rsid w:val="0033352A"/>
    <w:rsid w:val="003579FB"/>
    <w:rsid w:val="00362530"/>
    <w:rsid w:val="00386120"/>
    <w:rsid w:val="0038772E"/>
    <w:rsid w:val="0039034C"/>
    <w:rsid w:val="003F7495"/>
    <w:rsid w:val="00407B58"/>
    <w:rsid w:val="00417437"/>
    <w:rsid w:val="00460048"/>
    <w:rsid w:val="00486F79"/>
    <w:rsid w:val="004E569D"/>
    <w:rsid w:val="00522C71"/>
    <w:rsid w:val="005306E6"/>
    <w:rsid w:val="005313EB"/>
    <w:rsid w:val="00545267"/>
    <w:rsid w:val="005B119F"/>
    <w:rsid w:val="005B3F5D"/>
    <w:rsid w:val="005D048F"/>
    <w:rsid w:val="005F07DF"/>
    <w:rsid w:val="00616065"/>
    <w:rsid w:val="00644C61"/>
    <w:rsid w:val="0064616E"/>
    <w:rsid w:val="00660AB3"/>
    <w:rsid w:val="006703C9"/>
    <w:rsid w:val="006815A9"/>
    <w:rsid w:val="006867A3"/>
    <w:rsid w:val="006B1F50"/>
    <w:rsid w:val="006C00B6"/>
    <w:rsid w:val="006E5054"/>
    <w:rsid w:val="006F260B"/>
    <w:rsid w:val="007006C7"/>
    <w:rsid w:val="00703A92"/>
    <w:rsid w:val="00707493"/>
    <w:rsid w:val="007225DF"/>
    <w:rsid w:val="00727B57"/>
    <w:rsid w:val="00730A06"/>
    <w:rsid w:val="00752F35"/>
    <w:rsid w:val="007545CD"/>
    <w:rsid w:val="00793F26"/>
    <w:rsid w:val="007B1918"/>
    <w:rsid w:val="007B2B8F"/>
    <w:rsid w:val="007B6658"/>
    <w:rsid w:val="007C207D"/>
    <w:rsid w:val="007D693D"/>
    <w:rsid w:val="008017ED"/>
    <w:rsid w:val="00802C9B"/>
    <w:rsid w:val="00816955"/>
    <w:rsid w:val="008C29A9"/>
    <w:rsid w:val="008F2C9E"/>
    <w:rsid w:val="00926A73"/>
    <w:rsid w:val="00972816"/>
    <w:rsid w:val="00996CAB"/>
    <w:rsid w:val="00996F73"/>
    <w:rsid w:val="00A20DA6"/>
    <w:rsid w:val="00A43FA3"/>
    <w:rsid w:val="00A93FA8"/>
    <w:rsid w:val="00AA73F8"/>
    <w:rsid w:val="00AE085A"/>
    <w:rsid w:val="00B16AEA"/>
    <w:rsid w:val="00B476D0"/>
    <w:rsid w:val="00B93DBE"/>
    <w:rsid w:val="00B94F7B"/>
    <w:rsid w:val="00BE0467"/>
    <w:rsid w:val="00BF0082"/>
    <w:rsid w:val="00C43CCF"/>
    <w:rsid w:val="00C467E5"/>
    <w:rsid w:val="00C57B5C"/>
    <w:rsid w:val="00C751A8"/>
    <w:rsid w:val="00C94F4C"/>
    <w:rsid w:val="00C97813"/>
    <w:rsid w:val="00CA090A"/>
    <w:rsid w:val="00CA6659"/>
    <w:rsid w:val="00CA6A93"/>
    <w:rsid w:val="00CB5DD1"/>
    <w:rsid w:val="00D12860"/>
    <w:rsid w:val="00D22A69"/>
    <w:rsid w:val="00D600B6"/>
    <w:rsid w:val="00D6268E"/>
    <w:rsid w:val="00D87554"/>
    <w:rsid w:val="00D91723"/>
    <w:rsid w:val="00D9502F"/>
    <w:rsid w:val="00DA3B37"/>
    <w:rsid w:val="00DF448D"/>
    <w:rsid w:val="00E31C71"/>
    <w:rsid w:val="00E46D63"/>
    <w:rsid w:val="00E649CA"/>
    <w:rsid w:val="00E6766E"/>
    <w:rsid w:val="00E860B0"/>
    <w:rsid w:val="00ED2DD9"/>
    <w:rsid w:val="00EE0EDF"/>
    <w:rsid w:val="00EF17ED"/>
    <w:rsid w:val="00EF6776"/>
    <w:rsid w:val="00F01C4C"/>
    <w:rsid w:val="00F26227"/>
    <w:rsid w:val="00F532AA"/>
    <w:rsid w:val="00F56E55"/>
    <w:rsid w:val="00F764CC"/>
    <w:rsid w:val="00F82234"/>
    <w:rsid w:val="00F83D5C"/>
    <w:rsid w:val="00F94D48"/>
    <w:rsid w:val="00FC1114"/>
    <w:rsid w:val="00FC17D9"/>
    <w:rsid w:val="00FD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E279"/>
  <w15:docId w15:val="{71E51E70-30CE-4026-BE15-0821E199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 w:type="paragraph" w:styleId="ListParagraph">
    <w:name w:val="List Paragraph"/>
    <w:basedOn w:val="Normal"/>
    <w:uiPriority w:val="34"/>
    <w:qFormat/>
    <w:rsid w:val="00F94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8532">
      <w:bodyDiv w:val="1"/>
      <w:marLeft w:val="0"/>
      <w:marRight w:val="0"/>
      <w:marTop w:val="0"/>
      <w:marBottom w:val="0"/>
      <w:divBdr>
        <w:top w:val="none" w:sz="0" w:space="0" w:color="auto"/>
        <w:left w:val="none" w:sz="0" w:space="0" w:color="auto"/>
        <w:bottom w:val="none" w:sz="0" w:space="0" w:color="auto"/>
        <w:right w:val="none" w:sz="0" w:space="0" w:color="auto"/>
      </w:divBdr>
    </w:div>
    <w:div w:id="387001397">
      <w:bodyDiv w:val="1"/>
      <w:marLeft w:val="0"/>
      <w:marRight w:val="0"/>
      <w:marTop w:val="0"/>
      <w:marBottom w:val="0"/>
      <w:divBdr>
        <w:top w:val="none" w:sz="0" w:space="0" w:color="auto"/>
        <w:left w:val="none" w:sz="0" w:space="0" w:color="auto"/>
        <w:bottom w:val="none" w:sz="0" w:space="0" w:color="auto"/>
        <w:right w:val="none" w:sz="0" w:space="0" w:color="auto"/>
      </w:divBdr>
    </w:div>
    <w:div w:id="552740351">
      <w:bodyDiv w:val="1"/>
      <w:marLeft w:val="0"/>
      <w:marRight w:val="0"/>
      <w:marTop w:val="0"/>
      <w:marBottom w:val="0"/>
      <w:divBdr>
        <w:top w:val="none" w:sz="0" w:space="0" w:color="auto"/>
        <w:left w:val="none" w:sz="0" w:space="0" w:color="auto"/>
        <w:bottom w:val="none" w:sz="0" w:space="0" w:color="auto"/>
        <w:right w:val="none" w:sz="0" w:space="0" w:color="auto"/>
      </w:divBdr>
    </w:div>
    <w:div w:id="581184235">
      <w:bodyDiv w:val="1"/>
      <w:marLeft w:val="0"/>
      <w:marRight w:val="0"/>
      <w:marTop w:val="0"/>
      <w:marBottom w:val="0"/>
      <w:divBdr>
        <w:top w:val="none" w:sz="0" w:space="0" w:color="auto"/>
        <w:left w:val="none" w:sz="0" w:space="0" w:color="auto"/>
        <w:bottom w:val="none" w:sz="0" w:space="0" w:color="auto"/>
        <w:right w:val="none" w:sz="0" w:space="0" w:color="auto"/>
      </w:divBdr>
    </w:div>
    <w:div w:id="622809721">
      <w:bodyDiv w:val="1"/>
      <w:marLeft w:val="0"/>
      <w:marRight w:val="0"/>
      <w:marTop w:val="0"/>
      <w:marBottom w:val="0"/>
      <w:divBdr>
        <w:top w:val="none" w:sz="0" w:space="0" w:color="auto"/>
        <w:left w:val="none" w:sz="0" w:space="0" w:color="auto"/>
        <w:bottom w:val="none" w:sz="0" w:space="0" w:color="auto"/>
        <w:right w:val="none" w:sz="0" w:space="0" w:color="auto"/>
      </w:divBdr>
    </w:div>
    <w:div w:id="644312516">
      <w:bodyDiv w:val="1"/>
      <w:marLeft w:val="0"/>
      <w:marRight w:val="0"/>
      <w:marTop w:val="0"/>
      <w:marBottom w:val="0"/>
      <w:divBdr>
        <w:top w:val="none" w:sz="0" w:space="0" w:color="auto"/>
        <w:left w:val="none" w:sz="0" w:space="0" w:color="auto"/>
        <w:bottom w:val="none" w:sz="0" w:space="0" w:color="auto"/>
        <w:right w:val="none" w:sz="0" w:space="0" w:color="auto"/>
      </w:divBdr>
    </w:div>
    <w:div w:id="754203920">
      <w:bodyDiv w:val="1"/>
      <w:marLeft w:val="0"/>
      <w:marRight w:val="0"/>
      <w:marTop w:val="0"/>
      <w:marBottom w:val="0"/>
      <w:divBdr>
        <w:top w:val="none" w:sz="0" w:space="0" w:color="auto"/>
        <w:left w:val="none" w:sz="0" w:space="0" w:color="auto"/>
        <w:bottom w:val="none" w:sz="0" w:space="0" w:color="auto"/>
        <w:right w:val="none" w:sz="0" w:space="0" w:color="auto"/>
      </w:divBdr>
    </w:div>
    <w:div w:id="889658745">
      <w:bodyDiv w:val="1"/>
      <w:marLeft w:val="0"/>
      <w:marRight w:val="0"/>
      <w:marTop w:val="0"/>
      <w:marBottom w:val="0"/>
      <w:divBdr>
        <w:top w:val="none" w:sz="0" w:space="0" w:color="auto"/>
        <w:left w:val="none" w:sz="0" w:space="0" w:color="auto"/>
        <w:bottom w:val="none" w:sz="0" w:space="0" w:color="auto"/>
        <w:right w:val="none" w:sz="0" w:space="0" w:color="auto"/>
      </w:divBdr>
    </w:div>
    <w:div w:id="902179176">
      <w:bodyDiv w:val="1"/>
      <w:marLeft w:val="0"/>
      <w:marRight w:val="0"/>
      <w:marTop w:val="0"/>
      <w:marBottom w:val="0"/>
      <w:divBdr>
        <w:top w:val="none" w:sz="0" w:space="0" w:color="auto"/>
        <w:left w:val="none" w:sz="0" w:space="0" w:color="auto"/>
        <w:bottom w:val="none" w:sz="0" w:space="0" w:color="auto"/>
        <w:right w:val="none" w:sz="0" w:space="0" w:color="auto"/>
      </w:divBdr>
    </w:div>
    <w:div w:id="1121798921">
      <w:bodyDiv w:val="1"/>
      <w:marLeft w:val="0"/>
      <w:marRight w:val="0"/>
      <w:marTop w:val="0"/>
      <w:marBottom w:val="0"/>
      <w:divBdr>
        <w:top w:val="none" w:sz="0" w:space="0" w:color="auto"/>
        <w:left w:val="none" w:sz="0" w:space="0" w:color="auto"/>
        <w:bottom w:val="none" w:sz="0" w:space="0" w:color="auto"/>
        <w:right w:val="none" w:sz="0" w:space="0" w:color="auto"/>
      </w:divBdr>
    </w:div>
    <w:div w:id="1465584804">
      <w:bodyDiv w:val="1"/>
      <w:marLeft w:val="0"/>
      <w:marRight w:val="0"/>
      <w:marTop w:val="0"/>
      <w:marBottom w:val="0"/>
      <w:divBdr>
        <w:top w:val="none" w:sz="0" w:space="0" w:color="auto"/>
        <w:left w:val="none" w:sz="0" w:space="0" w:color="auto"/>
        <w:bottom w:val="none" w:sz="0" w:space="0" w:color="auto"/>
        <w:right w:val="none" w:sz="0" w:space="0" w:color="auto"/>
      </w:divBdr>
    </w:div>
    <w:div w:id="1559049517">
      <w:bodyDiv w:val="1"/>
      <w:marLeft w:val="0"/>
      <w:marRight w:val="0"/>
      <w:marTop w:val="0"/>
      <w:marBottom w:val="0"/>
      <w:divBdr>
        <w:top w:val="none" w:sz="0" w:space="0" w:color="auto"/>
        <w:left w:val="none" w:sz="0" w:space="0" w:color="auto"/>
        <w:bottom w:val="none" w:sz="0" w:space="0" w:color="auto"/>
        <w:right w:val="none" w:sz="0" w:space="0" w:color="auto"/>
      </w:divBdr>
    </w:div>
    <w:div w:id="1681153750">
      <w:bodyDiv w:val="1"/>
      <w:marLeft w:val="0"/>
      <w:marRight w:val="0"/>
      <w:marTop w:val="0"/>
      <w:marBottom w:val="0"/>
      <w:divBdr>
        <w:top w:val="none" w:sz="0" w:space="0" w:color="auto"/>
        <w:left w:val="none" w:sz="0" w:space="0" w:color="auto"/>
        <w:bottom w:val="none" w:sz="0" w:space="0" w:color="auto"/>
        <w:right w:val="none" w:sz="0" w:space="0" w:color="auto"/>
      </w:divBdr>
    </w:div>
    <w:div w:id="1732118286">
      <w:bodyDiv w:val="1"/>
      <w:marLeft w:val="0"/>
      <w:marRight w:val="0"/>
      <w:marTop w:val="0"/>
      <w:marBottom w:val="0"/>
      <w:divBdr>
        <w:top w:val="none" w:sz="0" w:space="0" w:color="auto"/>
        <w:left w:val="none" w:sz="0" w:space="0" w:color="auto"/>
        <w:bottom w:val="none" w:sz="0" w:space="0" w:color="auto"/>
        <w:right w:val="none" w:sz="0" w:space="0" w:color="auto"/>
      </w:divBdr>
    </w:div>
    <w:div w:id="1970865102">
      <w:bodyDiv w:val="1"/>
      <w:marLeft w:val="0"/>
      <w:marRight w:val="0"/>
      <w:marTop w:val="0"/>
      <w:marBottom w:val="0"/>
      <w:divBdr>
        <w:top w:val="none" w:sz="0" w:space="0" w:color="auto"/>
        <w:left w:val="none" w:sz="0" w:space="0" w:color="auto"/>
        <w:bottom w:val="none" w:sz="0" w:space="0" w:color="auto"/>
        <w:right w:val="none" w:sz="0" w:space="0" w:color="auto"/>
      </w:divBdr>
    </w:div>
    <w:div w:id="2074542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4014</TotalTime>
  <Pages>6</Pages>
  <Words>1371</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TESCO PLC</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Bonfield, Daniel</dc:creator>
  <cp:lastModifiedBy>Bonfield, Daniel</cp:lastModifiedBy>
  <cp:revision>117</cp:revision>
  <dcterms:created xsi:type="dcterms:W3CDTF">2025-12-15T22:28:00Z</dcterms:created>
  <dcterms:modified xsi:type="dcterms:W3CDTF">2026-02-04T19:29:00Z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a3bcc5-af7f-4e3c-8d4c-726a9a6f8de8_Enabled">
    <vt:lpwstr>true</vt:lpwstr>
  </property>
  <property fmtid="{D5CDD505-2E9C-101B-9397-08002B2CF9AE}" pid="3" name="MSIP_Label_bfa3bcc5-af7f-4e3c-8d4c-726a9a6f8de8_SetDate">
    <vt:lpwstr>2025-12-15T22:28:02Z</vt:lpwstr>
  </property>
  <property fmtid="{D5CDD505-2E9C-101B-9397-08002B2CF9AE}" pid="4" name="MSIP_Label_bfa3bcc5-af7f-4e3c-8d4c-726a9a6f8de8_Method">
    <vt:lpwstr>Standard</vt:lpwstr>
  </property>
  <property fmtid="{D5CDD505-2E9C-101B-9397-08002B2CF9AE}" pid="5" name="MSIP_Label_bfa3bcc5-af7f-4e3c-8d4c-726a9a6f8de8_Name">
    <vt:lpwstr>bfa3bcc5-af7f-4e3c-8d4c-726a9a6f8de8</vt:lpwstr>
  </property>
  <property fmtid="{D5CDD505-2E9C-101B-9397-08002B2CF9AE}" pid="6" name="MSIP_Label_bfa3bcc5-af7f-4e3c-8d4c-726a9a6f8de8_SiteId">
    <vt:lpwstr>3928808b-8a46-426b-8f87-051a36bb2f91</vt:lpwstr>
  </property>
  <property fmtid="{D5CDD505-2E9C-101B-9397-08002B2CF9AE}" pid="7" name="MSIP_Label_bfa3bcc5-af7f-4e3c-8d4c-726a9a6f8de8_ActionId">
    <vt:lpwstr>594390ac-8097-4491-bf9e-cfed623d7c11</vt:lpwstr>
  </property>
  <property fmtid="{D5CDD505-2E9C-101B-9397-08002B2CF9AE}" pid="8" name="MSIP_Label_bfa3bcc5-af7f-4e3c-8d4c-726a9a6f8de8_ContentBits">
    <vt:lpwstr>0</vt:lpwstr>
  </property>
</Properties>
</file>